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D8B0" w14:textId="77777777" w:rsidR="00CF119C" w:rsidRDefault="00CF119C" w:rsidP="001752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775"/>
      </w:tblGrid>
      <w:tr w:rsidR="00CF119C" w14:paraId="73E49FB7" w14:textId="77777777">
        <w:tc>
          <w:tcPr>
            <w:tcW w:w="4230" w:type="dxa"/>
          </w:tcPr>
          <w:p w14:paraId="0904B839" w14:textId="77777777" w:rsidR="00CF119C" w:rsidRDefault="00893BCA" w:rsidP="001752F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КУПЦA</w:t>
            </w:r>
          </w:p>
        </w:tc>
        <w:tc>
          <w:tcPr>
            <w:tcW w:w="5775" w:type="dxa"/>
          </w:tcPr>
          <w:p w14:paraId="151C25D9" w14:textId="77777777" w:rsidR="00CF119C" w:rsidRDefault="00CF119C" w:rsidP="001752F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CF119C" w14:paraId="57E4E7EE" w14:textId="77777777">
        <w:tc>
          <w:tcPr>
            <w:tcW w:w="4230" w:type="dxa"/>
          </w:tcPr>
          <w:p w14:paraId="24D01DED" w14:textId="77777777" w:rsidR="00CF119C" w:rsidRDefault="00893BCA" w:rsidP="001752F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ПИБ</w:t>
            </w:r>
          </w:p>
        </w:tc>
        <w:tc>
          <w:tcPr>
            <w:tcW w:w="5775" w:type="dxa"/>
          </w:tcPr>
          <w:p w14:paraId="5F18DD0B" w14:textId="77777777" w:rsidR="00CF119C" w:rsidRDefault="00CF119C" w:rsidP="001752F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CF119C" w14:paraId="33A45BEE" w14:textId="77777777">
        <w:tc>
          <w:tcPr>
            <w:tcW w:w="4230" w:type="dxa"/>
          </w:tcPr>
          <w:p w14:paraId="03A275BF" w14:textId="77777777" w:rsidR="00CF119C" w:rsidRDefault="00893BCA" w:rsidP="001752F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МАТИЧНИ БРОЈ</w:t>
            </w:r>
          </w:p>
        </w:tc>
        <w:tc>
          <w:tcPr>
            <w:tcW w:w="5775" w:type="dxa"/>
          </w:tcPr>
          <w:p w14:paraId="0A8BE387" w14:textId="77777777" w:rsidR="00CF119C" w:rsidRDefault="00CF119C" w:rsidP="001752F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CF119C" w14:paraId="0A2A053F" w14:textId="77777777">
        <w:tc>
          <w:tcPr>
            <w:tcW w:w="4230" w:type="dxa"/>
          </w:tcPr>
          <w:p w14:paraId="4367818B" w14:textId="77777777" w:rsidR="00CF119C" w:rsidRDefault="00893BCA" w:rsidP="001752F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ОДГОВОРНО ЛИЦЕ </w:t>
            </w:r>
            <w:proofErr w:type="spellStart"/>
            <w:r>
              <w:rPr>
                <w:b/>
                <w:sz w:val="28"/>
                <w:szCs w:val="28"/>
              </w:rPr>
              <w:t>из</w:t>
            </w:r>
            <w:proofErr w:type="spellEnd"/>
            <w:r>
              <w:rPr>
                <w:b/>
                <w:sz w:val="28"/>
                <w:szCs w:val="28"/>
              </w:rPr>
              <w:t xml:space="preserve"> АПР-а </w:t>
            </w:r>
          </w:p>
        </w:tc>
        <w:tc>
          <w:tcPr>
            <w:tcW w:w="5775" w:type="dxa"/>
          </w:tcPr>
          <w:p w14:paraId="74E1814B" w14:textId="77777777" w:rsidR="00CF119C" w:rsidRDefault="00CF119C" w:rsidP="001752F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CF119C" w14:paraId="7915EE76" w14:textId="77777777">
        <w:tc>
          <w:tcPr>
            <w:tcW w:w="4230" w:type="dxa"/>
          </w:tcPr>
          <w:p w14:paraId="0918040D" w14:textId="77777777" w:rsidR="00CF119C" w:rsidRDefault="00893BCA" w:rsidP="001752F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СЕДИШТЕ И АДРЕСА</w:t>
            </w:r>
          </w:p>
        </w:tc>
        <w:tc>
          <w:tcPr>
            <w:tcW w:w="5775" w:type="dxa"/>
          </w:tcPr>
          <w:p w14:paraId="7960291B" w14:textId="77777777" w:rsidR="00CF119C" w:rsidRDefault="00CF119C" w:rsidP="001752F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CF119C" w14:paraId="1F84EB87" w14:textId="77777777">
        <w:tc>
          <w:tcPr>
            <w:tcW w:w="4230" w:type="dxa"/>
          </w:tcPr>
          <w:p w14:paraId="596A163C" w14:textId="77777777" w:rsidR="00CF119C" w:rsidRDefault="00893BCA" w:rsidP="001752F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 ТЕЛЕФОН </w:t>
            </w:r>
          </w:p>
        </w:tc>
        <w:tc>
          <w:tcPr>
            <w:tcW w:w="5775" w:type="dxa"/>
          </w:tcPr>
          <w:p w14:paraId="55E3CEE4" w14:textId="77777777" w:rsidR="00CF119C" w:rsidRDefault="00CF119C" w:rsidP="001752F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CF119C" w14:paraId="639E9690" w14:textId="77777777">
        <w:tc>
          <w:tcPr>
            <w:tcW w:w="4230" w:type="dxa"/>
          </w:tcPr>
          <w:p w14:paraId="494C66B2" w14:textId="77777777" w:rsidR="00CF119C" w:rsidRDefault="00893BCA" w:rsidP="001752F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 Е-mail</w:t>
            </w:r>
          </w:p>
        </w:tc>
        <w:tc>
          <w:tcPr>
            <w:tcW w:w="5775" w:type="dxa"/>
          </w:tcPr>
          <w:p w14:paraId="130C8D8A" w14:textId="77777777" w:rsidR="00CF119C" w:rsidRDefault="00CF119C" w:rsidP="001752F5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5602EB54" w14:textId="77777777" w:rsidR="00CF119C" w:rsidRDefault="00CF119C" w:rsidP="001752F5">
      <w:pPr>
        <w:ind w:left="0" w:hanging="2"/>
      </w:pPr>
    </w:p>
    <w:p w14:paraId="490AC743" w14:textId="77777777" w:rsidR="00CF119C" w:rsidRDefault="00893BCA" w:rsidP="001752F5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ИЗЈАВА КУПЦА </w:t>
      </w:r>
    </w:p>
    <w:p w14:paraId="3D8B35B3" w14:textId="7548EC7C" w:rsidR="00CF119C" w:rsidRDefault="00893BCA" w:rsidP="001752F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Потврђујем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сам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упознат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прихватам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услове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који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наведни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sz w:val="22"/>
          <w:szCs w:val="22"/>
        </w:rPr>
        <w:t>Јавном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позиву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уговарање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продаје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дрвних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сортимената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4217E3">
        <w:rPr>
          <w:rFonts w:ascii="Arial" w:eastAsia="Arial" w:hAnsi="Arial" w:cs="Arial"/>
          <w:sz w:val="22"/>
          <w:szCs w:val="22"/>
        </w:rPr>
        <w:t>202</w:t>
      </w:r>
      <w:r w:rsidR="00992686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.годину, </w:t>
      </w:r>
      <w:proofErr w:type="spellStart"/>
      <w:r>
        <w:rPr>
          <w:rFonts w:ascii="Arial" w:eastAsia="Arial" w:hAnsi="Arial" w:cs="Arial"/>
          <w:sz w:val="22"/>
          <w:szCs w:val="22"/>
        </w:rPr>
        <w:t>које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објавило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Јавно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предузеће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газдовање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шумама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Србијашуме</w:t>
      </w:r>
      <w:proofErr w:type="spellEnd"/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као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услове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наведене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sz w:val="22"/>
          <w:szCs w:val="22"/>
        </w:rPr>
        <w:t>Предлогу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годишњег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уговора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sz w:val="22"/>
          <w:szCs w:val="22"/>
        </w:rPr>
        <w:t>купопродаји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дрвних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сортимената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097DE22" w14:textId="77777777" w:rsidR="00CF119C" w:rsidRDefault="00893BCA" w:rsidP="001752F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Под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пуном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моралном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кривичном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материјалном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одговорношћу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изјављујем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тачни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подаци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које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сам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навео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sz w:val="22"/>
          <w:szCs w:val="22"/>
        </w:rPr>
        <w:t>Захтеву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закључење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уговора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број</w:t>
      </w:r>
      <w:proofErr w:type="spellEnd"/>
      <w:r>
        <w:rPr>
          <w:rFonts w:ascii="Arial" w:eastAsia="Arial" w:hAnsi="Arial" w:cs="Arial"/>
          <w:sz w:val="22"/>
          <w:szCs w:val="22"/>
        </w:rPr>
        <w:t>_____________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</w:t>
      </w:r>
      <w:proofErr w:type="spellStart"/>
      <w:r>
        <w:rPr>
          <w:rFonts w:ascii="Arial" w:eastAsia="Arial" w:hAnsi="Arial" w:cs="Arial"/>
          <w:sz w:val="22"/>
          <w:szCs w:val="22"/>
        </w:rPr>
        <w:t>године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као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сам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власник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односно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закупац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погона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прераду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дрвета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сортименте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које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купујем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Јавног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предузећа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газдовање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шумама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„</w:t>
      </w:r>
      <w:proofErr w:type="spellStart"/>
      <w:proofErr w:type="gramEnd"/>
      <w:r>
        <w:rPr>
          <w:rFonts w:ascii="Arial" w:eastAsia="Arial" w:hAnsi="Arial" w:cs="Arial"/>
          <w:sz w:val="22"/>
          <w:szCs w:val="22"/>
        </w:rPr>
        <w:t>Србијашуме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“, </w:t>
      </w:r>
      <w:proofErr w:type="spellStart"/>
      <w:r>
        <w:rPr>
          <w:rFonts w:ascii="Arial" w:eastAsia="Arial" w:hAnsi="Arial" w:cs="Arial"/>
          <w:sz w:val="22"/>
          <w:szCs w:val="22"/>
        </w:rPr>
        <w:t>Београд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купујем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ради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даље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продаје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него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користим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искључиво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као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сировину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производњу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производа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наведене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табеле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што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потврђујем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својим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потписом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D318A7A" w14:textId="77777777" w:rsidR="00CF119C" w:rsidRDefault="00CF119C" w:rsidP="001752F5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480"/>
        <w:gridCol w:w="2970"/>
      </w:tblGrid>
      <w:tr w:rsidR="00CF119C" w14:paraId="31FC9B03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5923" w14:textId="77777777" w:rsidR="00CF119C" w:rsidRDefault="00893BCA" w:rsidP="001752F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Р. </w:t>
            </w:r>
            <w:proofErr w:type="spellStart"/>
            <w:r>
              <w:rPr>
                <w:rFonts w:ascii="Arial" w:eastAsia="Arial" w:hAnsi="Arial" w:cs="Arial"/>
              </w:rPr>
              <w:t>бр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866D" w14:textId="77777777" w:rsidR="00CF119C" w:rsidRDefault="00893BCA" w:rsidP="001752F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Крајњи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производ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производног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погона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0765" w14:textId="77777777" w:rsidR="00CF119C" w:rsidRDefault="00893BCA" w:rsidP="001752F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Потпис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даваоца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изјаве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одговорног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Купца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CF119C" w14:paraId="3A6168AB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9C74" w14:textId="77777777" w:rsidR="00CF119C" w:rsidRDefault="00893BCA" w:rsidP="001752F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EA3A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намештај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масива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столови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столице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кревети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комоде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кухиње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дечији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намештај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масивног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дрветa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95FB" w14:textId="77777777" w:rsidR="00CF119C" w:rsidRDefault="00CF119C" w:rsidP="001752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44D82464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4196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ECB1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паркет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подне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облоге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паркет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бродски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под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E392" w14:textId="77777777" w:rsidR="00CF119C" w:rsidRDefault="00CF119C" w:rsidP="001752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6C6F1FF8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EDB1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5F38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грађевинска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столарија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прозори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врата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987F" w14:textId="77777777" w:rsidR="00CF119C" w:rsidRDefault="00CF119C" w:rsidP="001752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0A950149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5338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7B5D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дрвене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монтажне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куће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678A" w14:textId="77777777" w:rsidR="00CF119C" w:rsidRDefault="00CF119C" w:rsidP="001752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57518A76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136E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2880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масивне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плоче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5931" w14:textId="77777777" w:rsidR="00CF119C" w:rsidRDefault="00CF119C" w:rsidP="001752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0F9A1E69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ACA7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7010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елементе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намештаја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масива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F726" w14:textId="77777777" w:rsidR="00CF119C" w:rsidRDefault="00CF119C" w:rsidP="001752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27709942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5F10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B624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дрвена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амбалажа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палете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гајбице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47F0" w14:textId="77777777" w:rsidR="00CF119C" w:rsidRDefault="00CF119C" w:rsidP="001752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592B60C2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2F00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EB6B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резана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грађа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греде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даске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летве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.)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фурнир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283D" w14:textId="77777777" w:rsidR="00CF119C" w:rsidRDefault="00CF119C" w:rsidP="001752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5184964E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DFF2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2F36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плоче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бази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дрветa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иверице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влакнатице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24D4" w14:textId="77777777" w:rsidR="00CF119C" w:rsidRDefault="00CF119C" w:rsidP="001752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CF119C" w14:paraId="051FE8E8" w14:textId="77777777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1E80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117A" w14:textId="77777777" w:rsidR="00CF119C" w:rsidRDefault="00893BCA" w:rsidP="001752F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дрвни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пелет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брикет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749F" w14:textId="77777777" w:rsidR="00CF119C" w:rsidRDefault="00CF119C" w:rsidP="001752F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436CA66" w14:textId="77777777" w:rsidR="00CF119C" w:rsidRDefault="00CF119C" w:rsidP="001752F5">
      <w:pPr>
        <w:ind w:left="0" w:hanging="2"/>
        <w:jc w:val="both"/>
        <w:rPr>
          <w:rFonts w:ascii="Arial" w:eastAsia="Arial" w:hAnsi="Arial" w:cs="Arial"/>
        </w:rPr>
      </w:pPr>
    </w:p>
    <w:p w14:paraId="34FF74C9" w14:textId="77777777" w:rsidR="00CF119C" w:rsidRDefault="00893BCA" w:rsidP="001752F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eastAsia="Arial" w:hAnsi="Arial" w:cs="Arial"/>
          <w:sz w:val="22"/>
          <w:szCs w:val="22"/>
        </w:rPr>
        <w:t>случају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контролом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погона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прераду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дрвета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утврди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подаци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sz w:val="22"/>
          <w:szCs w:val="22"/>
        </w:rPr>
        <w:t>врсти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производње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степену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финализације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сировине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нису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тачни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сагласан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сам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Јавно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предузеће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газдовање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шумама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Србијашуме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>
        <w:rPr>
          <w:rFonts w:ascii="Arial" w:eastAsia="Arial" w:hAnsi="Arial" w:cs="Arial"/>
          <w:sz w:val="22"/>
          <w:szCs w:val="22"/>
        </w:rPr>
        <w:t>једнострано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раскине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уговор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sz w:val="22"/>
          <w:szCs w:val="22"/>
        </w:rPr>
        <w:t>купопродаји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дрвних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сортимената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дрвну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сировину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понуди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другим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купцима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73012AB" w14:textId="77777777" w:rsidR="00CF119C" w:rsidRDefault="00CF119C" w:rsidP="001752F5">
      <w:pPr>
        <w:ind w:left="0" w:hanging="2"/>
        <w:jc w:val="both"/>
        <w:rPr>
          <w:rFonts w:ascii="Arial" w:eastAsia="Arial" w:hAnsi="Arial" w:cs="Arial"/>
          <w:highlight w:val="green"/>
        </w:rPr>
      </w:pPr>
    </w:p>
    <w:p w14:paraId="1A49072F" w14:textId="77777777" w:rsidR="00CF119C" w:rsidRDefault="00893BCA" w:rsidP="001752F5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eastAsia="Arial" w:hAnsi="Arial" w:cs="Arial"/>
          <w:sz w:val="28"/>
          <w:szCs w:val="28"/>
        </w:rPr>
        <w:t>Датум</w:t>
      </w:r>
      <w:proofErr w:type="spellEnd"/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            </w:t>
      </w:r>
      <w:proofErr w:type="spellStart"/>
      <w:r>
        <w:rPr>
          <w:rFonts w:ascii="Arial" w:eastAsia="Arial" w:hAnsi="Arial" w:cs="Arial"/>
          <w:sz w:val="28"/>
          <w:szCs w:val="28"/>
        </w:rPr>
        <w:t>Потпис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одговорног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лица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Купца</w:t>
      </w:r>
      <w:proofErr w:type="spellEnd"/>
    </w:p>
    <w:p w14:paraId="29731053" w14:textId="42AE84A6" w:rsidR="00CF119C" w:rsidRPr="004217E3" w:rsidRDefault="00893BCA" w:rsidP="004217E3">
      <w:pPr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                                  ________________________</w:t>
      </w:r>
    </w:p>
    <w:p w14:paraId="3E45F820" w14:textId="77777777" w:rsidR="00CF119C" w:rsidRDefault="00893BCA" w:rsidP="00CF119C">
      <w:pPr>
        <w:ind w:left="1" w:hanging="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Печат</w:t>
      </w:r>
      <w:proofErr w:type="spellEnd"/>
    </w:p>
    <w:sectPr w:rsidR="00CF1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361" w:right="655" w:bottom="107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B4E2" w14:textId="77777777" w:rsidR="00245E31" w:rsidRDefault="00245E31" w:rsidP="001752F5">
      <w:pPr>
        <w:spacing w:line="240" w:lineRule="auto"/>
        <w:ind w:left="0" w:hanging="2"/>
      </w:pPr>
      <w:r>
        <w:separator/>
      </w:r>
    </w:p>
  </w:endnote>
  <w:endnote w:type="continuationSeparator" w:id="0">
    <w:p w14:paraId="04C70291" w14:textId="77777777" w:rsidR="00245E31" w:rsidRDefault="00245E31" w:rsidP="001752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16C" w14:textId="77777777" w:rsidR="004217E3" w:rsidRDefault="004217E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017" w14:textId="77777777" w:rsidR="004217E3" w:rsidRDefault="004217E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8156" w14:textId="77777777" w:rsidR="004217E3" w:rsidRDefault="004217E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ADE3" w14:textId="77777777" w:rsidR="00245E31" w:rsidRDefault="00245E31" w:rsidP="001752F5">
      <w:pPr>
        <w:spacing w:line="240" w:lineRule="auto"/>
        <w:ind w:left="0" w:hanging="2"/>
      </w:pPr>
      <w:r>
        <w:separator/>
      </w:r>
    </w:p>
  </w:footnote>
  <w:footnote w:type="continuationSeparator" w:id="0">
    <w:p w14:paraId="7BD52FD0" w14:textId="77777777" w:rsidR="00245E31" w:rsidRDefault="00245E31" w:rsidP="001752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85A" w14:textId="77777777" w:rsidR="004217E3" w:rsidRDefault="004217E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CED1" w14:textId="0CECC9A5" w:rsidR="00CF119C" w:rsidRDefault="004217E3" w:rsidP="001752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202</w:t>
    </w:r>
    <w:r w:rsidR="00992686">
      <w:rPr>
        <w:color w:val="000000"/>
      </w:rPr>
      <w:t>2</w:t>
    </w:r>
    <w:r w:rsidR="00893BCA">
      <w:rPr>
        <w:color w:val="000000"/>
      </w:rPr>
      <w:t xml:space="preserve"> IZJAVA KUPCA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71D8" w14:textId="77777777" w:rsidR="004217E3" w:rsidRDefault="004217E3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9C"/>
    <w:rsid w:val="000F201A"/>
    <w:rsid w:val="001752F5"/>
    <w:rsid w:val="00245E31"/>
    <w:rsid w:val="004217E3"/>
    <w:rsid w:val="005A76D2"/>
    <w:rsid w:val="00893BCA"/>
    <w:rsid w:val="00992686"/>
    <w:rsid w:val="00CB54CC"/>
    <w:rsid w:val="00C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7CA7"/>
  <w15:docId w15:val="{552DE1B2-52FF-4065-8C8E-B473565E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1">
    <w:name w:val="WW-Foot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">
    <w:name w:val="WW-Foot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">
    <w:name w:val="WW-Foot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">
    <w:name w:val="WW-Foot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">
    <w:name w:val="WW-Foot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">
    <w:name w:val="WW-Foot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">
    <w:name w:val="WW-Foot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">
    <w:name w:val="WW-Foot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">
    <w:name w:val="WW-Foot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1">
    <w:name w:val="WW-Footnote Characters1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1">
    <w:name w:val="WW-End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">
    <w:name w:val="WW-End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">
    <w:name w:val="WW-End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">
    <w:name w:val="WW-End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">
    <w:name w:val="WW-End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">
    <w:name w:val="WW-End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">
    <w:name w:val="WW-End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">
    <w:name w:val="WW-End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">
    <w:name w:val="WW-End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1">
    <w:name w:val="WW-Endnote Characters1111111111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">
    <w:name w:val="WW-Index11111111111"/>
    <w:basedOn w:val="Normal"/>
    <w:pPr>
      <w:suppressLineNumbers/>
    </w:p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">
    <w:name w:val="WW-Index111111111111"/>
    <w:basedOn w:val="Normal"/>
    <w:pPr>
      <w:suppressLineNumbers/>
    </w:p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">
    <w:name w:val="WW-Index1111111111111"/>
    <w:basedOn w:val="Normal"/>
    <w:pPr>
      <w:suppressLineNumbers/>
    </w:pPr>
  </w:style>
  <w:style w:type="paragraph" w:customStyle="1" w:styleId="WW-Caption1111111111111">
    <w:name w:val="WW-Caption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">
    <w:name w:val="WW-Index11111111111111"/>
    <w:basedOn w:val="Normal"/>
    <w:pPr>
      <w:suppressLineNumbers/>
    </w:pPr>
  </w:style>
  <w:style w:type="paragraph" w:customStyle="1" w:styleId="WW-Caption11111111111111">
    <w:name w:val="WW-Caption1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1">
    <w:name w:val="WW-Index111111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WW-TableContents11111111111">
    <w:name w:val="WW-Table Contents11111111111"/>
    <w:basedOn w:val="BodyText"/>
    <w:pPr>
      <w:suppressLineNumbers/>
    </w:pPr>
  </w:style>
  <w:style w:type="paragraph" w:customStyle="1" w:styleId="WW-TableContents111111111111">
    <w:name w:val="WW-Table Contents111111111111"/>
    <w:basedOn w:val="BodyText"/>
    <w:pPr>
      <w:suppressLineNumbers/>
    </w:pPr>
  </w:style>
  <w:style w:type="paragraph" w:customStyle="1" w:styleId="WW-TableContents1111111111111">
    <w:name w:val="WW-Table Contents1111111111111"/>
    <w:basedOn w:val="BodyText"/>
    <w:pPr>
      <w:suppressLineNumbers/>
    </w:pPr>
  </w:style>
  <w:style w:type="paragraph" w:customStyle="1" w:styleId="WW-TableContents11111111111111">
    <w:name w:val="WW-Table Contents11111111111111"/>
    <w:basedOn w:val="BodyText"/>
    <w:pPr>
      <w:suppressLineNumbers/>
    </w:pPr>
  </w:style>
  <w:style w:type="paragraph" w:customStyle="1" w:styleId="WW-TableContents111111111111111">
    <w:name w:val="WW-Table Contents11111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pPr>
      <w:jc w:val="center"/>
    </w:pPr>
    <w:rPr>
      <w:b/>
      <w:bCs/>
      <w:i/>
      <w:iCs/>
    </w:rPr>
  </w:style>
  <w:style w:type="paragraph" w:customStyle="1" w:styleId="WW-TableHeading111111111111">
    <w:name w:val="WW-Table Heading111111111111"/>
    <w:basedOn w:val="WW-TableContents111111111111"/>
    <w:pPr>
      <w:jc w:val="center"/>
    </w:pPr>
    <w:rPr>
      <w:b/>
      <w:bCs/>
      <w:i/>
      <w:iCs/>
    </w:rPr>
  </w:style>
  <w:style w:type="paragraph" w:customStyle="1" w:styleId="WW-TableHeading1111111111111">
    <w:name w:val="WW-Table Heading1111111111111"/>
    <w:basedOn w:val="WW-TableContents1111111111111"/>
    <w:pPr>
      <w:jc w:val="center"/>
    </w:pPr>
    <w:rPr>
      <w:b/>
      <w:bCs/>
      <w:i/>
      <w:iCs/>
    </w:rPr>
  </w:style>
  <w:style w:type="paragraph" w:customStyle="1" w:styleId="WW-TableHeading11111111111111">
    <w:name w:val="WW-Table Heading11111111111111"/>
    <w:basedOn w:val="WW-TableContents11111111111111"/>
    <w:pPr>
      <w:jc w:val="center"/>
    </w:pPr>
    <w:rPr>
      <w:b/>
      <w:bCs/>
      <w:i/>
      <w:iCs/>
    </w:rPr>
  </w:style>
  <w:style w:type="paragraph" w:customStyle="1" w:styleId="WW-TableHeading111111111111111">
    <w:name w:val="WW-Table Heading111111111111111"/>
    <w:basedOn w:val="WW-TableContents1111111111111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VszPw7+3SE3TUP0NmdbX5D+fw==">AMUW2mVZBGUqZb3ykR00VxPjPStt5szuz5abXpXR3z2AEbuSsk2Ek85MBY4HRXYJhocbrPa76RTryjkjSq0/LbHKGqgzdnhGp8ulbJbT6+3UjZCyMBvnTds=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Razvoj GD 2</cp:lastModifiedBy>
  <cp:revision>2</cp:revision>
  <dcterms:created xsi:type="dcterms:W3CDTF">2021-11-30T13:55:00Z</dcterms:created>
  <dcterms:modified xsi:type="dcterms:W3CDTF">2021-11-30T13:55:00Z</dcterms:modified>
</cp:coreProperties>
</file>