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8B" w:rsidRPr="00FF329C" w:rsidRDefault="002252CA" w:rsidP="002E6537">
      <w:pPr>
        <w:spacing w:after="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  <w:r w:rsidRPr="00FF329C">
        <w:rPr>
          <w:rFonts w:ascii="Times New Roman" w:hAnsi="Times New Roman" w:cs="Times New Roman"/>
          <w:sz w:val="16"/>
          <w:szCs w:val="16"/>
          <w:lang w:val="sr-Cyrl-CS"/>
        </w:rPr>
        <w:t xml:space="preserve"> </w:t>
      </w:r>
      <w:proofErr w:type="spellStart"/>
      <w:r w:rsidR="00EA638B" w:rsidRPr="00FF329C">
        <w:rPr>
          <w:rFonts w:ascii="Times New Roman" w:hAnsi="Times New Roman" w:cs="Times New Roman"/>
          <w:sz w:val="16"/>
          <w:szCs w:val="16"/>
        </w:rPr>
        <w:t>Одредбе</w:t>
      </w:r>
      <w:proofErr w:type="spellEnd"/>
      <w:r w:rsidR="00EA638B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A638B" w:rsidRPr="00FF329C">
        <w:rPr>
          <w:rFonts w:ascii="Times New Roman" w:hAnsi="Times New Roman" w:cs="Times New Roman"/>
          <w:sz w:val="16"/>
          <w:szCs w:val="16"/>
        </w:rPr>
        <w:t>ове</w:t>
      </w:r>
      <w:proofErr w:type="spellEnd"/>
      <w:r w:rsidR="00EA638B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A638B" w:rsidRPr="00FF329C">
        <w:rPr>
          <w:rFonts w:ascii="Times New Roman" w:hAnsi="Times New Roman" w:cs="Times New Roman"/>
          <w:sz w:val="16"/>
          <w:szCs w:val="16"/>
        </w:rPr>
        <w:t>наредбе</w:t>
      </w:r>
      <w:proofErr w:type="spellEnd"/>
      <w:r w:rsidR="00EA638B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A638B" w:rsidRPr="00FF329C">
        <w:rPr>
          <w:rFonts w:ascii="Times New Roman" w:hAnsi="Times New Roman" w:cs="Times New Roman"/>
          <w:sz w:val="16"/>
          <w:szCs w:val="16"/>
        </w:rPr>
        <w:t>не</w:t>
      </w:r>
      <w:proofErr w:type="spellEnd"/>
      <w:r w:rsidR="00EA638B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A638B" w:rsidRPr="00FF329C">
        <w:rPr>
          <w:rFonts w:ascii="Times New Roman" w:hAnsi="Times New Roman" w:cs="Times New Roman"/>
          <w:sz w:val="16"/>
          <w:szCs w:val="16"/>
        </w:rPr>
        <w:t>односе</w:t>
      </w:r>
      <w:proofErr w:type="spellEnd"/>
      <w:r w:rsidR="00EA638B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A638B" w:rsidRPr="00FF329C">
        <w:rPr>
          <w:rFonts w:ascii="Times New Roman" w:hAnsi="Times New Roman" w:cs="Times New Roman"/>
          <w:sz w:val="16"/>
          <w:szCs w:val="16"/>
        </w:rPr>
        <w:t>се</w:t>
      </w:r>
      <w:proofErr w:type="spellEnd"/>
      <w:r w:rsidR="00EA638B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A638B" w:rsidRPr="00FF329C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="00EA638B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A638B" w:rsidRPr="00FF329C">
        <w:rPr>
          <w:rFonts w:ascii="Times New Roman" w:hAnsi="Times New Roman" w:cs="Times New Roman"/>
          <w:sz w:val="16"/>
          <w:szCs w:val="16"/>
        </w:rPr>
        <w:t>рибу</w:t>
      </w:r>
      <w:proofErr w:type="spellEnd"/>
      <w:r w:rsidR="00EA638B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A638B" w:rsidRPr="00FF329C">
        <w:rPr>
          <w:rFonts w:ascii="Times New Roman" w:hAnsi="Times New Roman" w:cs="Times New Roman"/>
          <w:sz w:val="16"/>
          <w:szCs w:val="16"/>
        </w:rPr>
        <w:t>која</w:t>
      </w:r>
      <w:proofErr w:type="spellEnd"/>
      <w:r w:rsidR="00EA638B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A638B" w:rsidRPr="00FF329C">
        <w:rPr>
          <w:rFonts w:ascii="Times New Roman" w:hAnsi="Times New Roman" w:cs="Times New Roman"/>
          <w:sz w:val="16"/>
          <w:szCs w:val="16"/>
        </w:rPr>
        <w:t>је</w:t>
      </w:r>
      <w:proofErr w:type="spellEnd"/>
      <w:r w:rsidR="00EA638B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EA638B" w:rsidRPr="00FF329C">
        <w:rPr>
          <w:rFonts w:ascii="Times New Roman" w:hAnsi="Times New Roman" w:cs="Times New Roman"/>
          <w:sz w:val="16"/>
          <w:szCs w:val="16"/>
        </w:rPr>
        <w:t>произведена</w:t>
      </w:r>
      <w:proofErr w:type="spellEnd"/>
      <w:r w:rsidR="00EA638B" w:rsidRPr="00FF329C">
        <w:rPr>
          <w:rFonts w:ascii="Times New Roman" w:hAnsi="Times New Roman" w:cs="Times New Roman"/>
          <w:sz w:val="16"/>
          <w:szCs w:val="16"/>
        </w:rPr>
        <w:t xml:space="preserve"> у </w:t>
      </w:r>
      <w:proofErr w:type="spellStart"/>
      <w:r w:rsidR="00EA638B" w:rsidRPr="00FF329C">
        <w:rPr>
          <w:rFonts w:ascii="Times New Roman" w:hAnsi="Times New Roman" w:cs="Times New Roman"/>
          <w:sz w:val="16"/>
          <w:szCs w:val="16"/>
        </w:rPr>
        <w:t>рибњ</w:t>
      </w:r>
      <w:r w:rsidR="005621E3" w:rsidRPr="00FF329C">
        <w:rPr>
          <w:rFonts w:ascii="Times New Roman" w:hAnsi="Times New Roman" w:cs="Times New Roman"/>
          <w:sz w:val="16"/>
          <w:szCs w:val="16"/>
        </w:rPr>
        <w:t>ацима</w:t>
      </w:r>
      <w:proofErr w:type="spellEnd"/>
      <w:r w:rsidR="005621E3" w:rsidRPr="00FF329C">
        <w:rPr>
          <w:rFonts w:ascii="Times New Roman" w:hAnsi="Times New Roman" w:cs="Times New Roman"/>
          <w:sz w:val="16"/>
          <w:szCs w:val="16"/>
        </w:rPr>
        <w:t xml:space="preserve"> и </w:t>
      </w:r>
      <w:proofErr w:type="spellStart"/>
      <w:r w:rsidR="005621E3" w:rsidRPr="00FF329C">
        <w:rPr>
          <w:rFonts w:ascii="Times New Roman" w:hAnsi="Times New Roman" w:cs="Times New Roman"/>
          <w:sz w:val="16"/>
          <w:szCs w:val="16"/>
        </w:rPr>
        <w:t>на</w:t>
      </w:r>
      <w:proofErr w:type="spellEnd"/>
      <w:r w:rsidR="005621E3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621E3" w:rsidRPr="00FF329C">
        <w:rPr>
          <w:rFonts w:ascii="Times New Roman" w:hAnsi="Times New Roman" w:cs="Times New Roman"/>
          <w:sz w:val="16"/>
          <w:szCs w:val="16"/>
        </w:rPr>
        <w:t>рибу</w:t>
      </w:r>
      <w:proofErr w:type="spellEnd"/>
      <w:r w:rsidR="005621E3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621E3" w:rsidRPr="00FF329C">
        <w:rPr>
          <w:rFonts w:ascii="Times New Roman" w:hAnsi="Times New Roman" w:cs="Times New Roman"/>
          <w:sz w:val="16"/>
          <w:szCs w:val="16"/>
        </w:rPr>
        <w:t>која</w:t>
      </w:r>
      <w:proofErr w:type="spellEnd"/>
      <w:r w:rsidR="005621E3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621E3" w:rsidRPr="00FF329C">
        <w:rPr>
          <w:rFonts w:ascii="Times New Roman" w:hAnsi="Times New Roman" w:cs="Times New Roman"/>
          <w:sz w:val="16"/>
          <w:szCs w:val="16"/>
        </w:rPr>
        <w:t>је</w:t>
      </w:r>
      <w:proofErr w:type="spellEnd"/>
      <w:r w:rsidR="005621E3" w:rsidRPr="00FF329C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621E3" w:rsidRPr="00FF329C">
        <w:rPr>
          <w:rFonts w:ascii="Times New Roman" w:hAnsi="Times New Roman" w:cs="Times New Roman"/>
          <w:sz w:val="16"/>
          <w:szCs w:val="16"/>
        </w:rPr>
        <w:t>увезена</w:t>
      </w:r>
      <w:proofErr w:type="spellEnd"/>
      <w:r w:rsidR="00782AFB" w:rsidRPr="00FF329C">
        <w:rPr>
          <w:rFonts w:ascii="Times New Roman" w:hAnsi="Times New Roman" w:cs="Times New Roman"/>
          <w:sz w:val="16"/>
          <w:szCs w:val="16"/>
          <w:lang w:val="sr-Cyrl-CS"/>
        </w:rPr>
        <w:t>.</w:t>
      </w:r>
    </w:p>
    <w:p w:rsidR="001570B9" w:rsidRDefault="00F73108" w:rsidP="000E03B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  <w:r w:rsidRPr="00FF329C">
        <w:rPr>
          <w:rFonts w:ascii="Times New Roman" w:hAnsi="Times New Roman" w:cs="Times New Roman"/>
          <w:b/>
          <w:sz w:val="16"/>
          <w:szCs w:val="16"/>
          <w:lang w:val="sr-Cyrl-CS"/>
        </w:rPr>
        <w:t>Риболовац је дужан да води евиденцију о улову, на јединственом обрасцу (Е1 образац), и да је заједно са дозволом носи приликом излазака на воду. Корисник не може издати дозволу за текућу годину риболовцу који није доставио евиденцију улова за претходну годину (на Е1 обрасцу).</w:t>
      </w:r>
    </w:p>
    <w:p w:rsidR="006B5C57" w:rsidRDefault="006B5C57" w:rsidP="000E03B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EA638B" w:rsidRPr="00E4121B" w:rsidRDefault="00EA638B" w:rsidP="000E03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4121B">
        <w:rPr>
          <w:rFonts w:ascii="Times New Roman" w:hAnsi="Times New Roman" w:cs="Times New Roman"/>
          <w:b/>
          <w:sz w:val="20"/>
          <w:szCs w:val="20"/>
          <w:lang w:val="sr-Cyrl-CS"/>
        </w:rPr>
        <w:t>ПРИВРЕМЕНО СЕ ЗАБРАЊУЈЕ УЛОВ ЗА СЛЕДЕЋЕ ВРСТЕ РИБА, И ТО У ПЕРИОДУ И ДУЖИНИ МАЊОЈ ОД (</w:t>
      </w:r>
      <w:r w:rsidRPr="00E4121B">
        <w:rPr>
          <w:rFonts w:ascii="Times New Roman" w:hAnsi="Times New Roman" w:cs="Times New Roman"/>
          <w:b/>
          <w:sz w:val="20"/>
          <w:szCs w:val="20"/>
          <w:lang w:val="sr-Latn-CS"/>
        </w:rPr>
        <w:t>cm</w:t>
      </w:r>
      <w:r w:rsidRPr="00E4121B">
        <w:rPr>
          <w:rFonts w:ascii="Times New Roman" w:hAnsi="Times New Roman" w:cs="Times New Roman"/>
          <w:b/>
          <w:sz w:val="20"/>
          <w:szCs w:val="20"/>
          <w:lang w:val="sr-Cyrl-CS"/>
        </w:rPr>
        <w:t>)</w:t>
      </w:r>
    </w:p>
    <w:p w:rsidR="006B5C57" w:rsidRPr="00183EE9" w:rsidRDefault="006B5C57" w:rsidP="000E03B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2550"/>
        <w:gridCol w:w="1270"/>
        <w:gridCol w:w="716"/>
      </w:tblGrid>
      <w:tr w:rsidR="004100E8" w:rsidRPr="00216B53" w:rsidTr="009F1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младица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Hucho</w:t>
            </w:r>
            <w:proofErr w:type="spellEnd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hucho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:rsidR="004100E8" w:rsidRPr="00216B53" w:rsidRDefault="00C026F0" w:rsidP="004100E8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1. III</w:t>
            </w:r>
            <w:r w:rsidR="004100E8"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4100E8" w:rsidRPr="00216B53"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spellEnd"/>
            <w:r w:rsidR="004100E8"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31.</w:t>
            </w:r>
            <w:r w:rsidR="00D156FC" w:rsidRPr="00216B53">
              <w:rPr>
                <w:sz w:val="18"/>
                <w:szCs w:val="18"/>
              </w:rPr>
              <w:t xml:space="preserve"> </w:t>
            </w:r>
            <w:r w:rsidR="00D156FC" w:rsidRPr="00216B53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="004100E8"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;</w:t>
            </w:r>
          </w:p>
        </w:tc>
        <w:tc>
          <w:tcPr>
            <w:tcW w:w="716" w:type="dxa"/>
          </w:tcPr>
          <w:p w:rsidR="004100E8" w:rsidRPr="00216B53" w:rsidRDefault="004100E8" w:rsidP="00D84B2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100</w:t>
            </w:r>
            <w:r w:rsidRPr="00216B53">
              <w:rPr>
                <w:rFonts w:ascii="Times New Roman" w:hAnsi="Times New Roman" w:cs="Times New Roman"/>
                <w:sz w:val="18"/>
                <w:szCs w:val="18"/>
                <w:lang w:val="sr-Latn-CS"/>
              </w:rPr>
              <w:t>cm</w:t>
            </w:r>
          </w:p>
        </w:tc>
      </w:tr>
      <w:tr w:rsidR="004100E8" w:rsidRPr="00216B53" w:rsidTr="009F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поточна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пастрмка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Salmo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trutta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дримска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пастрмка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Salmo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farioides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македонска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пастрмка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Salmo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macedonicus</w:t>
            </w:r>
            <w:proofErr w:type="spellEnd"/>
          </w:p>
        </w:tc>
        <w:tc>
          <w:tcPr>
            <w:tcW w:w="1270" w:type="dxa"/>
          </w:tcPr>
          <w:p w:rsidR="004100E8" w:rsidRPr="00216B53" w:rsidRDefault="00C026F0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 X </w:t>
            </w: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 III</w:t>
            </w:r>
            <w:r w:rsidR="004100E8"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</w:tc>
        <w:tc>
          <w:tcPr>
            <w:tcW w:w="716" w:type="dxa"/>
          </w:tcPr>
          <w:p w:rsidR="004100E8" w:rsidRPr="00216B53" w:rsidRDefault="004100E8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25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4100E8" w:rsidRPr="00216B53" w:rsidTr="009F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липљен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Thymallus</w:t>
            </w:r>
            <w:proofErr w:type="spellEnd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thymallus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</w:tcPr>
          <w:p w:rsidR="004100E8" w:rsidRPr="00216B53" w:rsidRDefault="00C026F0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 III </w:t>
            </w: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 V;  </w:t>
            </w:r>
          </w:p>
        </w:tc>
        <w:tc>
          <w:tcPr>
            <w:tcW w:w="716" w:type="dxa"/>
          </w:tcPr>
          <w:p w:rsidR="004100E8" w:rsidRPr="00216B53" w:rsidRDefault="004100E8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30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4100E8" w:rsidRPr="00216B53" w:rsidTr="009F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Esox</w:t>
            </w:r>
            <w:proofErr w:type="spellEnd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lucius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:rsidR="004100E8" w:rsidRPr="00216B53" w:rsidRDefault="00C026F0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 II </w:t>
            </w: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 III;</w:t>
            </w:r>
          </w:p>
        </w:tc>
        <w:tc>
          <w:tcPr>
            <w:tcW w:w="716" w:type="dxa"/>
          </w:tcPr>
          <w:p w:rsidR="004100E8" w:rsidRPr="00216B53" w:rsidRDefault="004100E8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40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4100E8" w:rsidRPr="00216B53" w:rsidTr="009F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буцов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Aspius</w:t>
            </w:r>
            <w:proofErr w:type="spellEnd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aspius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</w:tcPr>
          <w:p w:rsidR="004100E8" w:rsidRPr="00216B53" w:rsidRDefault="00C026F0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15. IV </w:t>
            </w: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15. VI;</w:t>
            </w:r>
          </w:p>
        </w:tc>
        <w:tc>
          <w:tcPr>
            <w:tcW w:w="716" w:type="dxa"/>
          </w:tcPr>
          <w:p w:rsidR="004100E8" w:rsidRPr="00216B53" w:rsidRDefault="004100E8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30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4100E8" w:rsidRPr="00216B53" w:rsidTr="009F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shd w:val="clear" w:color="auto" w:fill="DAEEF3" w:themeFill="accent5" w:themeFillTint="33"/>
          </w:tcPr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шаран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Cyprinus</w:t>
            </w:r>
            <w:proofErr w:type="spellEnd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carpio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shd w:val="clear" w:color="auto" w:fill="DAEEF3" w:themeFill="accent5" w:themeFillTint="33"/>
          </w:tcPr>
          <w:p w:rsidR="004100E8" w:rsidRPr="00216B53" w:rsidRDefault="00C026F0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 IV </w:t>
            </w: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 V;</w:t>
            </w:r>
          </w:p>
        </w:tc>
        <w:tc>
          <w:tcPr>
            <w:tcW w:w="716" w:type="dxa"/>
            <w:shd w:val="clear" w:color="auto" w:fill="DAEEF3" w:themeFill="accent5" w:themeFillTint="33"/>
          </w:tcPr>
          <w:p w:rsidR="004100E8" w:rsidRPr="00216B53" w:rsidRDefault="004100E8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30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4100E8" w:rsidRPr="00216B53" w:rsidTr="009F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сом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Silurus</w:t>
            </w:r>
            <w:proofErr w:type="spellEnd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glanis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1270" w:type="dxa"/>
          </w:tcPr>
          <w:p w:rsidR="004100E8" w:rsidRPr="00216B53" w:rsidRDefault="00C026F0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 V </w:t>
            </w: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15. VI;</w:t>
            </w:r>
          </w:p>
        </w:tc>
        <w:tc>
          <w:tcPr>
            <w:tcW w:w="716" w:type="dxa"/>
          </w:tcPr>
          <w:p w:rsidR="004100E8" w:rsidRPr="00216B53" w:rsidRDefault="004100E8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60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4100E8" w:rsidRPr="00216B53" w:rsidTr="009F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смуђ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Sander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lucioperca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</w:tcPr>
          <w:p w:rsidR="004100E8" w:rsidRPr="00216B53" w:rsidRDefault="00775AEC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 III </w:t>
            </w: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30. IV</w:t>
            </w:r>
            <w:r w:rsidR="00C026F0"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</w:tc>
        <w:tc>
          <w:tcPr>
            <w:tcW w:w="716" w:type="dxa"/>
          </w:tcPr>
          <w:p w:rsidR="004100E8" w:rsidRPr="00216B53" w:rsidRDefault="004100E8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40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4100E8" w:rsidRPr="00216B53" w:rsidTr="009F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4100E8" w:rsidRPr="00216B53" w:rsidRDefault="004100E8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смуђ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камењар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Sander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volgensis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</w:tcPr>
          <w:p w:rsidR="004100E8" w:rsidRPr="00216B53" w:rsidRDefault="00775AEC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1. III </w:t>
            </w: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30. IV</w:t>
            </w:r>
            <w:r w:rsidR="00C026F0"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</w:p>
        </w:tc>
        <w:tc>
          <w:tcPr>
            <w:tcW w:w="716" w:type="dxa"/>
          </w:tcPr>
          <w:p w:rsidR="004100E8" w:rsidRPr="00216B53" w:rsidRDefault="004100E8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25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233ADF" w:rsidRPr="00216B53" w:rsidTr="009F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233ADF" w:rsidRPr="00216B53" w:rsidRDefault="00233ADF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мрена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Barbus</w:t>
            </w:r>
            <w:proofErr w:type="spellEnd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barbus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 w:val="restart"/>
            <w:vAlign w:val="center"/>
          </w:tcPr>
          <w:p w:rsidR="00233ADF" w:rsidRPr="00216B53" w:rsidRDefault="00233ADF" w:rsidP="00A4166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од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15. IV </w:t>
            </w:r>
            <w:proofErr w:type="spellStart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>до</w:t>
            </w:r>
            <w:proofErr w:type="spellEnd"/>
            <w:r w:rsidRPr="00216B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31. V;</w:t>
            </w:r>
          </w:p>
        </w:tc>
        <w:tc>
          <w:tcPr>
            <w:tcW w:w="716" w:type="dxa"/>
          </w:tcPr>
          <w:p w:rsidR="00233ADF" w:rsidRPr="00216B53" w:rsidRDefault="00233ADF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25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233ADF" w:rsidRPr="00216B53" w:rsidTr="009F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233ADF" w:rsidRPr="00216B53" w:rsidRDefault="00233ADF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деверика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Abramis</w:t>
            </w:r>
            <w:proofErr w:type="spellEnd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brama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/>
          </w:tcPr>
          <w:p w:rsidR="00233ADF" w:rsidRPr="00216B53" w:rsidRDefault="00233ADF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16" w:type="dxa"/>
          </w:tcPr>
          <w:p w:rsidR="00233ADF" w:rsidRPr="00216B53" w:rsidRDefault="00233ADF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233ADF" w:rsidRPr="00216B53" w:rsidTr="009F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  <w:vAlign w:val="bottom"/>
          </w:tcPr>
          <w:p w:rsidR="00233ADF" w:rsidRPr="00216B53" w:rsidRDefault="00233ADF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плотица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Rutilus</w:t>
            </w:r>
            <w:proofErr w:type="spellEnd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pigus</w:t>
            </w:r>
            <w:proofErr w:type="spellEnd"/>
          </w:p>
        </w:tc>
        <w:tc>
          <w:tcPr>
            <w:tcW w:w="1270" w:type="dxa"/>
            <w:vMerge/>
          </w:tcPr>
          <w:p w:rsidR="00233ADF" w:rsidRPr="00216B53" w:rsidRDefault="00233ADF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16" w:type="dxa"/>
          </w:tcPr>
          <w:p w:rsidR="00233ADF" w:rsidRPr="00216B53" w:rsidRDefault="00233ADF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233ADF" w:rsidRPr="00216B53" w:rsidTr="009F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233ADF" w:rsidRPr="00216B53" w:rsidRDefault="00233ADF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јаз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Leuciscus</w:t>
            </w:r>
            <w:proofErr w:type="spellEnd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idus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/>
          </w:tcPr>
          <w:p w:rsidR="00233ADF" w:rsidRPr="00216B53" w:rsidRDefault="00233ADF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16" w:type="dxa"/>
          </w:tcPr>
          <w:p w:rsidR="00233ADF" w:rsidRPr="00216B53" w:rsidRDefault="00233ADF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233ADF" w:rsidRPr="00216B53" w:rsidTr="009F1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233ADF" w:rsidRPr="00216B53" w:rsidRDefault="00233ADF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клен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Squalius</w:t>
            </w:r>
            <w:proofErr w:type="spellEnd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cephalus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/>
          </w:tcPr>
          <w:p w:rsidR="00233ADF" w:rsidRPr="00216B53" w:rsidRDefault="00233ADF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16" w:type="dxa"/>
          </w:tcPr>
          <w:p w:rsidR="00233ADF" w:rsidRPr="00216B53" w:rsidRDefault="00233ADF" w:rsidP="00D84B2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  <w:tr w:rsidR="00233ADF" w:rsidRPr="00216B53" w:rsidTr="009F1D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0" w:type="dxa"/>
          </w:tcPr>
          <w:p w:rsidR="00233ADF" w:rsidRPr="00216B53" w:rsidRDefault="00233ADF" w:rsidP="000F20F2">
            <w:pPr>
              <w:pStyle w:val="NoSpacing"/>
              <w:rPr>
                <w:rFonts w:ascii="Times New Roman" w:hAnsi="Times New Roman" w:cs="Times New Roman"/>
                <w:sz w:val="18"/>
                <w:szCs w:val="18"/>
                <w:lang w:val="sr-Latn-CS"/>
              </w:rPr>
            </w:pPr>
            <w:proofErr w:type="spellStart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>скобаљ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Chondrostoma</w:t>
            </w:r>
            <w:proofErr w:type="spellEnd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16B53">
              <w:rPr>
                <w:rFonts w:ascii="Times New Roman" w:hAnsi="Times New Roman" w:cs="Times New Roman"/>
                <w:i/>
                <w:sz w:val="18"/>
                <w:szCs w:val="18"/>
              </w:rPr>
              <w:t>nasus</w:t>
            </w:r>
            <w:proofErr w:type="spellEnd"/>
            <w:r w:rsidRPr="00216B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vMerge/>
          </w:tcPr>
          <w:p w:rsidR="00233ADF" w:rsidRPr="00216B53" w:rsidRDefault="00233ADF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16" w:type="dxa"/>
          </w:tcPr>
          <w:p w:rsidR="00233ADF" w:rsidRPr="00216B53" w:rsidRDefault="00233ADF" w:rsidP="00D84B2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</w:pP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Cyrl-CS"/>
              </w:rPr>
              <w:t>20</w:t>
            </w:r>
            <w:r w:rsidRPr="00216B53">
              <w:rPr>
                <w:rFonts w:ascii="Times New Roman" w:hAnsi="Times New Roman" w:cs="Times New Roman"/>
                <w:b/>
                <w:sz w:val="18"/>
                <w:szCs w:val="18"/>
                <w:lang w:val="sr-Latn-CS"/>
              </w:rPr>
              <w:t>cm</w:t>
            </w:r>
          </w:p>
        </w:tc>
      </w:tr>
    </w:tbl>
    <w:p w:rsidR="00F80EDB" w:rsidRDefault="00F80EDB" w:rsidP="00183EE9">
      <w:pPr>
        <w:pStyle w:val="Default"/>
        <w:rPr>
          <w:sz w:val="16"/>
          <w:szCs w:val="16"/>
          <w:lang w:val="sr-Latn-CS"/>
        </w:rPr>
      </w:pPr>
    </w:p>
    <w:p w:rsidR="00E4121B" w:rsidRDefault="00E4121B" w:rsidP="00183EE9">
      <w:pPr>
        <w:pStyle w:val="Default"/>
        <w:rPr>
          <w:sz w:val="16"/>
          <w:szCs w:val="16"/>
          <w:lang w:val="sr-Latn-CS"/>
        </w:rPr>
      </w:pPr>
    </w:p>
    <w:p w:rsidR="00E4121B" w:rsidRPr="00E4121B" w:rsidRDefault="00E4121B" w:rsidP="00183EE9">
      <w:pPr>
        <w:pStyle w:val="Default"/>
        <w:rPr>
          <w:sz w:val="16"/>
          <w:szCs w:val="16"/>
          <w:lang w:val="sr-Latn-CS"/>
        </w:rPr>
      </w:pPr>
    </w:p>
    <w:p w:rsidR="006F43FD" w:rsidRPr="00F80EDB" w:rsidRDefault="00F80EDB" w:rsidP="00F80EDB">
      <w:pPr>
        <w:pStyle w:val="Default"/>
        <w:pBdr>
          <w:top w:val="single" w:sz="4" w:space="1" w:color="31849B" w:themeColor="accent5" w:themeShade="BF"/>
          <w:left w:val="single" w:sz="4" w:space="4" w:color="31849B" w:themeColor="accent5" w:themeShade="BF"/>
          <w:bottom w:val="single" w:sz="4" w:space="1" w:color="31849B" w:themeColor="accent5" w:themeShade="BF"/>
          <w:right w:val="single" w:sz="4" w:space="4" w:color="31849B" w:themeColor="accent5" w:themeShade="BF"/>
        </w:pBdr>
        <w:shd w:val="clear" w:color="auto" w:fill="B6DDE8" w:themeFill="accent5" w:themeFillTint="66"/>
        <w:jc w:val="both"/>
        <w:rPr>
          <w:sz w:val="16"/>
          <w:szCs w:val="16"/>
          <w:lang w:val="sr-Cyrl-CS"/>
        </w:rPr>
      </w:pPr>
      <w:r w:rsidRPr="00F80EDB">
        <w:rPr>
          <w:sz w:val="16"/>
          <w:szCs w:val="16"/>
          <w:lang w:val="sr-Cyrl-CS"/>
        </w:rPr>
        <w:t>Дужина рибе мери се праволинијски од врха губице до средине основе репног пераја, а дужина шкољке мери се од једне до друге ивице дуж најдуже осе љуштуре. Риба уловљена у току ловостаја, као и примерци чија је величина мања од прописане овом наредбом мора се одмах, на месту улова, вратити у риболовну воду са што мање оштећења.</w:t>
      </w:r>
    </w:p>
    <w:p w:rsidR="00AD0B87" w:rsidRDefault="00AD0B87" w:rsidP="00183EE9">
      <w:pPr>
        <w:pStyle w:val="Default"/>
        <w:jc w:val="center"/>
        <w:rPr>
          <w:b/>
          <w:sz w:val="16"/>
          <w:szCs w:val="16"/>
          <w:lang w:val="sr-Cyrl-RS"/>
        </w:rPr>
      </w:pPr>
    </w:p>
    <w:p w:rsidR="00D34498" w:rsidRPr="00D34498" w:rsidRDefault="00D34498" w:rsidP="00183EE9">
      <w:pPr>
        <w:pStyle w:val="Default"/>
        <w:jc w:val="center"/>
        <w:rPr>
          <w:b/>
          <w:sz w:val="16"/>
          <w:szCs w:val="16"/>
          <w:lang w:val="sr-Cyrl-RS"/>
        </w:rPr>
      </w:pPr>
      <w:bookmarkStart w:id="0" w:name="_GoBack"/>
      <w:bookmarkEnd w:id="0"/>
    </w:p>
    <w:p w:rsidR="00320CE8" w:rsidRDefault="00076C40" w:rsidP="00183EE9">
      <w:pPr>
        <w:pStyle w:val="Default"/>
        <w:jc w:val="center"/>
        <w:rPr>
          <w:b/>
          <w:sz w:val="20"/>
          <w:szCs w:val="20"/>
          <w:lang w:val="sr-Latn-CS"/>
        </w:rPr>
      </w:pPr>
      <w:bookmarkStart w:id="1" w:name="_Hlk534980799"/>
      <w:r w:rsidRPr="00E4121B">
        <w:rPr>
          <w:b/>
          <w:sz w:val="20"/>
          <w:szCs w:val="20"/>
          <w:lang w:val="sr-Cyrl-CS"/>
        </w:rPr>
        <w:lastRenderedPageBreak/>
        <w:t>ТРАЈНО ЈЕ ЗАБРАЊЕН УЛОВ ЗА СЛЕДЕЋЕ ВРСТЕ РИБА</w:t>
      </w:r>
    </w:p>
    <w:p w:rsidR="00393B08" w:rsidRPr="00CA76CB" w:rsidRDefault="00393B08" w:rsidP="00CA76CB">
      <w:pPr>
        <w:pStyle w:val="Default"/>
        <w:rPr>
          <w:b/>
          <w:sz w:val="18"/>
          <w:szCs w:val="18"/>
          <w:lang w:val="sr-Cyrl-CS"/>
        </w:rPr>
      </w:pPr>
    </w:p>
    <w:tbl>
      <w:tblPr>
        <w:tblStyle w:val="MediumGrid1-Accent6"/>
        <w:tblW w:w="0" w:type="auto"/>
        <w:tblLook w:val="04A0" w:firstRow="1" w:lastRow="0" w:firstColumn="1" w:lastColumn="0" w:noHBand="0" w:noVBand="1"/>
      </w:tblPr>
      <w:tblGrid>
        <w:gridCol w:w="2088"/>
        <w:gridCol w:w="2448"/>
      </w:tblGrid>
      <w:tr w:rsidR="00076C40" w:rsidRPr="004C7CEC" w:rsidTr="004C7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AD0B87">
            <w:pPr>
              <w:pStyle w:val="Default"/>
              <w:jc w:val="center"/>
              <w:rPr>
                <w:bCs w:val="0"/>
                <w:i/>
                <w:sz w:val="16"/>
                <w:szCs w:val="16"/>
              </w:rPr>
            </w:pPr>
            <w:proofErr w:type="spellStart"/>
            <w:r w:rsidRPr="004C7CEC">
              <w:rPr>
                <w:sz w:val="16"/>
                <w:szCs w:val="16"/>
              </w:rPr>
              <w:t>моруна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r w:rsidR="006F34B9" w:rsidRPr="004C7CEC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C7CEC">
              <w:rPr>
                <w:b w:val="0"/>
                <w:i/>
                <w:sz w:val="16"/>
                <w:szCs w:val="16"/>
              </w:rPr>
              <w:t>Huso</w:t>
            </w:r>
            <w:proofErr w:type="spellEnd"/>
            <w:r w:rsidRPr="004C7CEC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 w:val="0"/>
                <w:i/>
                <w:sz w:val="16"/>
                <w:szCs w:val="16"/>
              </w:rPr>
              <w:t>huso</w:t>
            </w:r>
            <w:proofErr w:type="spellEnd"/>
          </w:p>
          <w:p w:rsidR="004C7CEC" w:rsidRPr="004C7CEC" w:rsidRDefault="004C7CEC" w:rsidP="00AD0B87">
            <w:pPr>
              <w:pStyle w:val="Default"/>
              <w:jc w:val="center"/>
              <w:rPr>
                <w:b w:val="0"/>
                <w:i/>
                <w:sz w:val="16"/>
                <w:szCs w:val="16"/>
                <w:lang w:val="sr-Latn-RS"/>
              </w:rPr>
            </w:pPr>
          </w:p>
        </w:tc>
        <w:tc>
          <w:tcPr>
            <w:tcW w:w="2448" w:type="dxa"/>
          </w:tcPr>
          <w:p w:rsidR="00076C40" w:rsidRPr="004C7CEC" w:rsidRDefault="00076C40" w:rsidP="004C7CEC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све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sz w:val="16"/>
                <w:szCs w:val="16"/>
              </w:rPr>
              <w:t>врсте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sz w:val="16"/>
                <w:szCs w:val="16"/>
              </w:rPr>
              <w:t>рода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Eudontomyzon</w:t>
            </w:r>
            <w:proofErr w:type="spellEnd"/>
            <w:r w:rsidR="006F34B9" w:rsidRPr="004C7CEC">
              <w:rPr>
                <w:i/>
                <w:sz w:val="16"/>
                <w:szCs w:val="16"/>
              </w:rPr>
              <w:t xml:space="preserve"> spp.</w:t>
            </w:r>
          </w:p>
          <w:p w:rsidR="00076C40" w:rsidRPr="004C7CEC" w:rsidRDefault="00076C40" w:rsidP="00A41665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76C40" w:rsidRPr="004C7CEC" w:rsidTr="004C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AD0B87">
            <w:pPr>
              <w:pStyle w:val="Default"/>
              <w:jc w:val="center"/>
              <w:rPr>
                <w:b w:val="0"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сим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 w:val="0"/>
                <w:i/>
                <w:sz w:val="16"/>
                <w:szCs w:val="16"/>
              </w:rPr>
              <w:t>Acipenser</w:t>
            </w:r>
            <w:proofErr w:type="spellEnd"/>
            <w:r w:rsidRPr="004C7CEC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 w:val="0"/>
                <w:i/>
                <w:sz w:val="16"/>
                <w:szCs w:val="16"/>
              </w:rPr>
              <w:t>nudiventris</w:t>
            </w:r>
            <w:proofErr w:type="spellEnd"/>
          </w:p>
        </w:tc>
        <w:tc>
          <w:tcPr>
            <w:tcW w:w="2448" w:type="dxa"/>
          </w:tcPr>
          <w:p w:rsidR="00076C40" w:rsidRPr="004C7CEC" w:rsidRDefault="00076C40" w:rsidP="00A416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све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/>
                <w:sz w:val="16"/>
                <w:szCs w:val="16"/>
              </w:rPr>
              <w:t>врсте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/>
                <w:sz w:val="16"/>
                <w:szCs w:val="16"/>
              </w:rPr>
              <w:t>рода</w:t>
            </w:r>
            <w:proofErr w:type="spellEnd"/>
            <w:r w:rsidR="006F34B9" w:rsidRPr="004C7CEC"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/>
                <w:i/>
                <w:sz w:val="16"/>
                <w:szCs w:val="16"/>
              </w:rPr>
              <w:t>Lampetra</w:t>
            </w:r>
            <w:proofErr w:type="spellEnd"/>
            <w:r w:rsidR="006F34B9" w:rsidRPr="004C7CEC">
              <w:rPr>
                <w:b/>
                <w:i/>
                <w:sz w:val="16"/>
                <w:szCs w:val="16"/>
              </w:rPr>
              <w:t xml:space="preserve"> spp.</w:t>
            </w:r>
          </w:p>
        </w:tc>
      </w:tr>
      <w:tr w:rsidR="00076C40" w:rsidRPr="004C7CEC" w:rsidTr="004C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AD0B87">
            <w:pPr>
              <w:pStyle w:val="Default"/>
              <w:jc w:val="center"/>
              <w:rPr>
                <w:b w:val="0"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паструга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 w:val="0"/>
                <w:i/>
                <w:sz w:val="16"/>
                <w:szCs w:val="16"/>
              </w:rPr>
              <w:t>Acipеnser</w:t>
            </w:r>
            <w:proofErr w:type="spellEnd"/>
            <w:r w:rsidRPr="004C7CEC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 w:val="0"/>
                <w:i/>
                <w:sz w:val="16"/>
                <w:szCs w:val="16"/>
              </w:rPr>
              <w:t>stellatus</w:t>
            </w:r>
            <w:proofErr w:type="spellEnd"/>
          </w:p>
        </w:tc>
        <w:tc>
          <w:tcPr>
            <w:tcW w:w="2448" w:type="dxa"/>
          </w:tcPr>
          <w:p w:rsidR="00076C40" w:rsidRPr="004C7CEC" w:rsidRDefault="00076C40" w:rsidP="00A4166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велики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/>
                <w:sz w:val="16"/>
                <w:szCs w:val="16"/>
              </w:rPr>
              <w:t>вретенар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r w:rsidR="00A41665" w:rsidRPr="004C7CEC">
              <w:rPr>
                <w:b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Zingel</w:t>
            </w:r>
            <w:proofErr w:type="spellEnd"/>
            <w:r w:rsidR="006F34B9" w:rsidRPr="004C7CE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zingel</w:t>
            </w:r>
            <w:proofErr w:type="spellEnd"/>
          </w:p>
        </w:tc>
      </w:tr>
      <w:tr w:rsidR="00076C40" w:rsidRPr="004C7CEC" w:rsidTr="004C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AD0B87">
            <w:pPr>
              <w:pStyle w:val="Default"/>
              <w:jc w:val="center"/>
              <w:rPr>
                <w:b w:val="0"/>
                <w:i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атлантска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sz w:val="16"/>
                <w:szCs w:val="16"/>
              </w:rPr>
              <w:t>јесетра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Acipenser</w:t>
            </w:r>
            <w:proofErr w:type="spellEnd"/>
            <w:r w:rsidR="006F34B9" w:rsidRPr="004C7CEC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sturio</w:t>
            </w:r>
            <w:proofErr w:type="spellEnd"/>
          </w:p>
        </w:tc>
        <w:tc>
          <w:tcPr>
            <w:tcW w:w="2448" w:type="dxa"/>
          </w:tcPr>
          <w:p w:rsidR="00076C40" w:rsidRPr="004C7CEC" w:rsidRDefault="00076C40" w:rsidP="00A416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мали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/>
                <w:sz w:val="16"/>
                <w:szCs w:val="16"/>
              </w:rPr>
              <w:t>вретенар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Zingel</w:t>
            </w:r>
            <w:proofErr w:type="spellEnd"/>
            <w:r w:rsidR="006F34B9" w:rsidRPr="004C7CE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streber</w:t>
            </w:r>
            <w:proofErr w:type="spellEnd"/>
          </w:p>
        </w:tc>
      </w:tr>
      <w:tr w:rsidR="004C7CEC" w:rsidRPr="004C7CEC" w:rsidTr="004C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4C7CEC" w:rsidRPr="004C7CEC" w:rsidRDefault="004C7CEC" w:rsidP="00AD0B87">
            <w:pPr>
              <w:pStyle w:val="Default"/>
              <w:jc w:val="center"/>
              <w:rPr>
                <w:b w:val="0"/>
                <w:i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дунавска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sz w:val="16"/>
                <w:szCs w:val="16"/>
              </w:rPr>
              <w:t>јесетра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 w:val="0"/>
                <w:i/>
                <w:sz w:val="16"/>
                <w:szCs w:val="16"/>
              </w:rPr>
              <w:t>Acipenser</w:t>
            </w:r>
            <w:proofErr w:type="spellEnd"/>
            <w:r w:rsidRPr="004C7CEC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 w:val="0"/>
                <w:i/>
                <w:sz w:val="16"/>
                <w:szCs w:val="16"/>
              </w:rPr>
              <w:t>gueldenstaedti</w:t>
            </w:r>
            <w:proofErr w:type="spellEnd"/>
          </w:p>
        </w:tc>
        <w:tc>
          <w:tcPr>
            <w:tcW w:w="2448" w:type="dxa"/>
            <w:vMerge w:val="restart"/>
          </w:tcPr>
          <w:p w:rsidR="004C7CEC" w:rsidRPr="004C7CEC" w:rsidRDefault="004C7CEC" w:rsidP="00A4166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балонов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/>
                <w:sz w:val="16"/>
                <w:szCs w:val="16"/>
              </w:rPr>
              <w:t>балавац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i/>
                <w:sz w:val="16"/>
                <w:szCs w:val="16"/>
              </w:rPr>
              <w:t>Gymnocephalus</w:t>
            </w:r>
            <w:proofErr w:type="spellEnd"/>
            <w:r w:rsidRPr="004C7CE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i/>
                <w:sz w:val="16"/>
                <w:szCs w:val="16"/>
              </w:rPr>
              <w:t>baloni</w:t>
            </w:r>
            <w:proofErr w:type="spellEnd"/>
          </w:p>
        </w:tc>
      </w:tr>
      <w:tr w:rsidR="004C7CEC" w:rsidRPr="004C7CEC" w:rsidTr="004C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  <w:shd w:val="clear" w:color="auto" w:fill="D99594" w:themeFill="accent2" w:themeFillTint="99"/>
          </w:tcPr>
          <w:p w:rsidR="004C7CEC" w:rsidRPr="004C7CEC" w:rsidRDefault="004C7CEC" w:rsidP="00AD0B87">
            <w:pPr>
              <w:pStyle w:val="Default"/>
              <w:jc w:val="center"/>
              <w:rPr>
                <w:sz w:val="16"/>
                <w:szCs w:val="16"/>
              </w:rPr>
            </w:pPr>
            <w:r w:rsidRPr="004C7CEC">
              <w:rPr>
                <w:i/>
                <w:sz w:val="16"/>
                <w:szCs w:val="16"/>
                <w:lang w:val="sr-Cyrl-RS"/>
              </w:rPr>
              <w:t xml:space="preserve">кечига </w:t>
            </w:r>
            <w:r w:rsidRPr="004C7CEC">
              <w:rPr>
                <w:b w:val="0"/>
                <w:i/>
                <w:sz w:val="16"/>
                <w:szCs w:val="16"/>
                <w:lang w:val="sr-Cyrl-RS"/>
              </w:rPr>
              <w:t>Acipenser</w:t>
            </w:r>
            <w:r w:rsidRPr="004C7CEC">
              <w:rPr>
                <w:b w:val="0"/>
                <w:i/>
                <w:sz w:val="16"/>
                <w:szCs w:val="16"/>
                <w:lang w:val="sr-Latn-RS"/>
              </w:rPr>
              <w:t xml:space="preserve"> ruthenus</w:t>
            </w:r>
          </w:p>
        </w:tc>
        <w:tc>
          <w:tcPr>
            <w:tcW w:w="2448" w:type="dxa"/>
            <w:vMerge/>
          </w:tcPr>
          <w:p w:rsidR="004C7CEC" w:rsidRPr="004C7CEC" w:rsidRDefault="004C7CEC" w:rsidP="00A416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</w:tr>
      <w:tr w:rsidR="00076C40" w:rsidRPr="004C7CEC" w:rsidTr="004C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AD0B87">
            <w:pPr>
              <w:pStyle w:val="Default"/>
              <w:jc w:val="center"/>
              <w:rPr>
                <w:b w:val="0"/>
                <w:i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европска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sz w:val="16"/>
                <w:szCs w:val="16"/>
              </w:rPr>
              <w:t>јегуља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r w:rsidR="006F34B9" w:rsidRPr="004C7CEC">
              <w:rPr>
                <w:b w:val="0"/>
                <w:i/>
                <w:sz w:val="16"/>
                <w:szCs w:val="16"/>
              </w:rPr>
              <w:t xml:space="preserve">Anguilla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anguilla</w:t>
            </w:r>
            <w:proofErr w:type="spellEnd"/>
          </w:p>
        </w:tc>
        <w:tc>
          <w:tcPr>
            <w:tcW w:w="2448" w:type="dxa"/>
          </w:tcPr>
          <w:p w:rsidR="00076C40" w:rsidRPr="004C7CEC" w:rsidRDefault="00076C40" w:rsidP="00A4166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вијун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i/>
                <w:sz w:val="16"/>
                <w:szCs w:val="16"/>
              </w:rPr>
              <w:t>Oxynoemacheilus</w:t>
            </w:r>
            <w:proofErr w:type="spellEnd"/>
            <w:r w:rsidRPr="004C7CE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i/>
                <w:sz w:val="16"/>
                <w:szCs w:val="16"/>
              </w:rPr>
              <w:t>bureschi</w:t>
            </w:r>
            <w:proofErr w:type="spellEnd"/>
          </w:p>
        </w:tc>
      </w:tr>
      <w:tr w:rsidR="00076C40" w:rsidRPr="004C7CEC" w:rsidTr="004C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AD0B87">
            <w:pPr>
              <w:pStyle w:val="Default"/>
              <w:jc w:val="center"/>
              <w:rPr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главатица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r w:rsidR="006F34B9" w:rsidRPr="004C7CEC">
              <w:rPr>
                <w:b w:val="0"/>
                <w:i/>
                <w:sz w:val="16"/>
                <w:szCs w:val="16"/>
              </w:rPr>
              <w:t xml:space="preserve">Salmo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marmoratus</w:t>
            </w:r>
            <w:proofErr w:type="spellEnd"/>
          </w:p>
        </w:tc>
        <w:tc>
          <w:tcPr>
            <w:tcW w:w="2448" w:type="dxa"/>
          </w:tcPr>
          <w:p w:rsidR="00076C40" w:rsidRPr="004C7CEC" w:rsidRDefault="00076C40" w:rsidP="00A416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вијуница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Cobitis</w:t>
            </w:r>
            <w:proofErr w:type="spellEnd"/>
            <w:r w:rsidR="006F34B9" w:rsidRPr="004C7CE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elongata</w:t>
            </w:r>
            <w:proofErr w:type="spellEnd"/>
          </w:p>
        </w:tc>
      </w:tr>
      <w:tr w:rsidR="00076C40" w:rsidRPr="004C7CEC" w:rsidTr="004C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AD0B87">
            <w:pPr>
              <w:pStyle w:val="Default"/>
              <w:jc w:val="center"/>
              <w:rPr>
                <w:b w:val="0"/>
                <w:i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дунавска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sz w:val="16"/>
                <w:szCs w:val="16"/>
              </w:rPr>
              <w:t>харинга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Alosa</w:t>
            </w:r>
            <w:proofErr w:type="spellEnd"/>
            <w:r w:rsidR="006F34B9" w:rsidRPr="004C7CEC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caspia</w:t>
            </w:r>
            <w:proofErr w:type="spellEnd"/>
          </w:p>
        </w:tc>
        <w:tc>
          <w:tcPr>
            <w:tcW w:w="2448" w:type="dxa"/>
          </w:tcPr>
          <w:p w:rsidR="00076C40" w:rsidRPr="004C7CEC" w:rsidRDefault="00076C40" w:rsidP="00A4166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балкански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/>
                <w:sz w:val="16"/>
                <w:szCs w:val="16"/>
              </w:rPr>
              <w:t>вијун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i/>
                <w:sz w:val="16"/>
                <w:szCs w:val="16"/>
              </w:rPr>
              <w:t>Sabanejewia</w:t>
            </w:r>
            <w:proofErr w:type="spellEnd"/>
            <w:r w:rsidRPr="004C7CE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i/>
                <w:sz w:val="16"/>
                <w:szCs w:val="16"/>
              </w:rPr>
              <w:t>balcanica</w:t>
            </w:r>
            <w:proofErr w:type="spellEnd"/>
          </w:p>
        </w:tc>
      </w:tr>
      <w:tr w:rsidR="00076C40" w:rsidRPr="004C7CEC" w:rsidTr="004C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AD0B87">
            <w:pPr>
              <w:pStyle w:val="Default"/>
              <w:jc w:val="center"/>
              <w:rPr>
                <w:b w:val="0"/>
                <w:i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црноморска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sz w:val="16"/>
                <w:szCs w:val="16"/>
              </w:rPr>
              <w:t>харинга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Alosa</w:t>
            </w:r>
            <w:proofErr w:type="spellEnd"/>
            <w:r w:rsidR="006F34B9" w:rsidRPr="004C7CEC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immaculata</w:t>
            </w:r>
            <w:proofErr w:type="spellEnd"/>
          </w:p>
        </w:tc>
        <w:tc>
          <w:tcPr>
            <w:tcW w:w="2448" w:type="dxa"/>
          </w:tcPr>
          <w:p w:rsidR="00076C40" w:rsidRPr="004C7CEC" w:rsidRDefault="00076C40" w:rsidP="00A416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бугарски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/>
                <w:sz w:val="16"/>
                <w:szCs w:val="16"/>
              </w:rPr>
              <w:t>вијун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i/>
                <w:sz w:val="16"/>
                <w:szCs w:val="16"/>
              </w:rPr>
              <w:t>Sabanejewia</w:t>
            </w:r>
            <w:proofErr w:type="spellEnd"/>
            <w:r w:rsidRPr="004C7CE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i/>
                <w:sz w:val="16"/>
                <w:szCs w:val="16"/>
              </w:rPr>
              <w:t>bulgarica</w:t>
            </w:r>
            <w:proofErr w:type="spellEnd"/>
          </w:p>
        </w:tc>
      </w:tr>
      <w:tr w:rsidR="00076C40" w:rsidRPr="004C7CEC" w:rsidTr="004C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AD0B87">
            <w:pPr>
              <w:pStyle w:val="Default"/>
              <w:jc w:val="center"/>
              <w:rPr>
                <w:i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црнка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r w:rsidR="006F34B9" w:rsidRPr="004C7CEC">
              <w:rPr>
                <w:b w:val="0"/>
                <w:i/>
                <w:sz w:val="16"/>
                <w:szCs w:val="16"/>
              </w:rPr>
              <w:t xml:space="preserve">Umbra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krameri</w:t>
            </w:r>
            <w:proofErr w:type="spellEnd"/>
          </w:p>
        </w:tc>
        <w:tc>
          <w:tcPr>
            <w:tcW w:w="2448" w:type="dxa"/>
          </w:tcPr>
          <w:p w:rsidR="00076C40" w:rsidRPr="004C7CEC" w:rsidRDefault="00076C40" w:rsidP="00A4166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пегунца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Alburnus</w:t>
            </w:r>
            <w:proofErr w:type="spellEnd"/>
            <w:r w:rsidR="006F34B9" w:rsidRPr="004C7CE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chalcoides</w:t>
            </w:r>
            <w:proofErr w:type="spellEnd"/>
          </w:p>
        </w:tc>
      </w:tr>
      <w:tr w:rsidR="00076C40" w:rsidRPr="004C7CEC" w:rsidTr="004C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5C5CB1">
            <w:pPr>
              <w:pStyle w:val="Default"/>
              <w:jc w:val="center"/>
              <w:rPr>
                <w:i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светлица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Telestes</w:t>
            </w:r>
            <w:proofErr w:type="spellEnd"/>
            <w:r w:rsidR="006F34B9" w:rsidRPr="004C7CEC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souffia</w:t>
            </w:r>
            <w:proofErr w:type="spellEnd"/>
          </w:p>
          <w:p w:rsidR="00076C40" w:rsidRPr="004C7CEC" w:rsidRDefault="00076C40" w:rsidP="00AD0B87">
            <w:pPr>
              <w:pStyle w:val="Default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8" w:type="dxa"/>
          </w:tcPr>
          <w:p w:rsidR="00076C40" w:rsidRPr="004C7CEC" w:rsidRDefault="00076C40" w:rsidP="00A416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источна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/>
                <w:sz w:val="16"/>
                <w:szCs w:val="16"/>
              </w:rPr>
              <w:t>мренка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Barbus</w:t>
            </w:r>
            <w:proofErr w:type="spellEnd"/>
            <w:r w:rsidR="006F34B9" w:rsidRPr="004C7CE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cyclolepis</w:t>
            </w:r>
            <w:proofErr w:type="spellEnd"/>
          </w:p>
        </w:tc>
      </w:tr>
      <w:tr w:rsidR="00076C40" w:rsidRPr="004C7CEC" w:rsidTr="004C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AD0B87">
            <w:pPr>
              <w:pStyle w:val="Default"/>
              <w:jc w:val="center"/>
              <w:rPr>
                <w:i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дримски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sz w:val="16"/>
                <w:szCs w:val="16"/>
              </w:rPr>
              <w:t>шарадан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Pachychilon</w:t>
            </w:r>
            <w:proofErr w:type="spellEnd"/>
            <w:r w:rsidR="006F34B9" w:rsidRPr="004C7CEC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pictum</w:t>
            </w:r>
            <w:proofErr w:type="spellEnd"/>
          </w:p>
        </w:tc>
        <w:tc>
          <w:tcPr>
            <w:tcW w:w="2448" w:type="dxa"/>
          </w:tcPr>
          <w:p w:rsidR="00076C40" w:rsidRPr="004C7CEC" w:rsidRDefault="00076C40" w:rsidP="00A4166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белка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i/>
                <w:sz w:val="16"/>
                <w:szCs w:val="16"/>
              </w:rPr>
              <w:t>Leucaspius</w:t>
            </w:r>
            <w:proofErr w:type="spellEnd"/>
            <w:r w:rsidRPr="004C7CE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i/>
                <w:sz w:val="16"/>
                <w:szCs w:val="16"/>
              </w:rPr>
              <w:t>delineatus</w:t>
            </w:r>
            <w:proofErr w:type="spellEnd"/>
          </w:p>
        </w:tc>
      </w:tr>
      <w:tr w:rsidR="00076C40" w:rsidRPr="004C7CEC" w:rsidTr="004C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5C5CB1">
            <w:pPr>
              <w:pStyle w:val="Default"/>
              <w:jc w:val="center"/>
              <w:rPr>
                <w:b w:val="0"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лињак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Tinca</w:t>
            </w:r>
            <w:proofErr w:type="spellEnd"/>
            <w:r w:rsidR="006F34B9" w:rsidRPr="004C7CEC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tincа</w:t>
            </w:r>
            <w:proofErr w:type="spellEnd"/>
          </w:p>
          <w:p w:rsidR="00076C40" w:rsidRPr="004C7CEC" w:rsidRDefault="00076C40" w:rsidP="005C5CB1">
            <w:pPr>
              <w:pStyle w:val="Default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8" w:type="dxa"/>
          </w:tcPr>
          <w:p w:rsidR="00076C40" w:rsidRPr="004C7CEC" w:rsidRDefault="00076C40" w:rsidP="00A41665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караманова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/>
                <w:sz w:val="16"/>
                <w:szCs w:val="16"/>
              </w:rPr>
              <w:t>бодорка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i/>
                <w:sz w:val="16"/>
                <w:szCs w:val="16"/>
              </w:rPr>
              <w:t>Rutilus</w:t>
            </w:r>
            <w:proofErr w:type="spellEnd"/>
            <w:r w:rsidRPr="004C7CE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i/>
                <w:sz w:val="16"/>
                <w:szCs w:val="16"/>
              </w:rPr>
              <w:t>karamani</w:t>
            </w:r>
            <w:proofErr w:type="spellEnd"/>
          </w:p>
        </w:tc>
      </w:tr>
      <w:tr w:rsidR="00076C40" w:rsidRPr="004C7CEC" w:rsidTr="004C7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AD0B87">
            <w:pPr>
              <w:pStyle w:val="Default"/>
              <w:jc w:val="center"/>
              <w:rPr>
                <w:b w:val="0"/>
                <w:i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златни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sz w:val="16"/>
                <w:szCs w:val="16"/>
              </w:rPr>
              <w:t>караш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Carassius</w:t>
            </w:r>
            <w:proofErr w:type="spellEnd"/>
            <w:r w:rsidR="006F34B9" w:rsidRPr="004C7CEC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carassius</w:t>
            </w:r>
            <w:proofErr w:type="spellEnd"/>
          </w:p>
        </w:tc>
        <w:tc>
          <w:tcPr>
            <w:tcW w:w="2448" w:type="dxa"/>
          </w:tcPr>
          <w:p w:rsidR="00076C40" w:rsidRPr="004C7CEC" w:rsidRDefault="00076C40" w:rsidP="00A41665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b/>
                <w:sz w:val="16"/>
                <w:szCs w:val="16"/>
              </w:rPr>
              <w:t>рак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b/>
                <w:sz w:val="16"/>
                <w:szCs w:val="16"/>
              </w:rPr>
              <w:t>речни</w:t>
            </w:r>
            <w:proofErr w:type="spellEnd"/>
            <w:r w:rsidRPr="004C7CE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Astacus</w:t>
            </w:r>
            <w:proofErr w:type="spellEnd"/>
            <w:r w:rsidR="006F34B9" w:rsidRPr="004C7CE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i/>
                <w:sz w:val="16"/>
                <w:szCs w:val="16"/>
              </w:rPr>
              <w:t>astacus</w:t>
            </w:r>
            <w:proofErr w:type="spellEnd"/>
          </w:p>
        </w:tc>
      </w:tr>
      <w:tr w:rsidR="00076C40" w:rsidRPr="004C7CEC" w:rsidTr="004C7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8" w:type="dxa"/>
          </w:tcPr>
          <w:p w:rsidR="00076C40" w:rsidRPr="004C7CEC" w:rsidRDefault="00076C40" w:rsidP="005C5CB1">
            <w:pPr>
              <w:pStyle w:val="Default"/>
              <w:jc w:val="center"/>
              <w:rPr>
                <w:b w:val="0"/>
                <w:sz w:val="16"/>
                <w:szCs w:val="16"/>
                <w:lang w:val="sr-Cyrl-CS"/>
              </w:rPr>
            </w:pPr>
            <w:proofErr w:type="spellStart"/>
            <w:r w:rsidRPr="004C7CEC">
              <w:rPr>
                <w:sz w:val="16"/>
                <w:szCs w:val="16"/>
              </w:rPr>
              <w:t>чиков</w:t>
            </w:r>
            <w:proofErr w:type="spellEnd"/>
            <w:r w:rsidRPr="004C7CEC">
              <w:rPr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Misgurnus</w:t>
            </w:r>
            <w:proofErr w:type="spellEnd"/>
            <w:r w:rsidR="006F34B9" w:rsidRPr="004C7CEC">
              <w:rPr>
                <w:b w:val="0"/>
                <w:i/>
                <w:sz w:val="16"/>
                <w:szCs w:val="16"/>
              </w:rPr>
              <w:t xml:space="preserve"> </w:t>
            </w:r>
            <w:proofErr w:type="spellStart"/>
            <w:r w:rsidR="006F34B9" w:rsidRPr="004C7CEC">
              <w:rPr>
                <w:b w:val="0"/>
                <w:i/>
                <w:sz w:val="16"/>
                <w:szCs w:val="16"/>
              </w:rPr>
              <w:t>fossilis</w:t>
            </w:r>
            <w:proofErr w:type="spellEnd"/>
          </w:p>
          <w:p w:rsidR="00076C40" w:rsidRPr="004C7CEC" w:rsidRDefault="00076C40" w:rsidP="005C5CB1">
            <w:pPr>
              <w:pStyle w:val="Default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448" w:type="dxa"/>
          </w:tcPr>
          <w:p w:rsidR="00076C40" w:rsidRPr="004C7CEC" w:rsidRDefault="00076C40" w:rsidP="00A416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  <w:lang w:val="sr-Latn-CS"/>
              </w:rPr>
            </w:pPr>
            <w:proofErr w:type="spellStart"/>
            <w:r w:rsidRPr="004C7CEC">
              <w:rPr>
                <w:rFonts w:ascii="Times New Roman" w:hAnsi="Times New Roman" w:cs="Times New Roman"/>
                <w:b/>
                <w:sz w:val="16"/>
                <w:szCs w:val="16"/>
              </w:rPr>
              <w:t>рак</w:t>
            </w:r>
            <w:proofErr w:type="spellEnd"/>
            <w:r w:rsidRPr="004C7CEC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C7CEC">
              <w:rPr>
                <w:rFonts w:ascii="Times New Roman" w:hAnsi="Times New Roman" w:cs="Times New Roman"/>
                <w:b/>
                <w:sz w:val="16"/>
                <w:szCs w:val="16"/>
              </w:rPr>
              <w:t>поточни</w:t>
            </w:r>
            <w:proofErr w:type="spellEnd"/>
            <w:r w:rsidRPr="004C7CE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rFonts w:ascii="Times New Roman" w:hAnsi="Times New Roman" w:cs="Times New Roman"/>
                <w:i/>
                <w:sz w:val="16"/>
                <w:szCs w:val="16"/>
              </w:rPr>
              <w:t>Austropotamobius</w:t>
            </w:r>
            <w:proofErr w:type="spellEnd"/>
            <w:r w:rsidRPr="004C7CE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4C7CEC">
              <w:rPr>
                <w:rFonts w:ascii="Times New Roman" w:hAnsi="Times New Roman" w:cs="Times New Roman"/>
                <w:i/>
                <w:sz w:val="16"/>
                <w:szCs w:val="16"/>
              </w:rPr>
              <w:t>torrentium</w:t>
            </w:r>
            <w:proofErr w:type="spellEnd"/>
            <w:r w:rsidRPr="004C7CEC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bookmarkEnd w:id="1"/>
    </w:tbl>
    <w:p w:rsidR="00076C40" w:rsidRPr="007E1EFD" w:rsidRDefault="00076C40" w:rsidP="00076C40">
      <w:pPr>
        <w:pStyle w:val="NoSpacing"/>
        <w:rPr>
          <w:rFonts w:ascii="Times New Roman" w:hAnsi="Times New Roman" w:cs="Times New Roman"/>
          <w:sz w:val="18"/>
          <w:szCs w:val="18"/>
          <w:lang w:val="sr-Latn-CS"/>
        </w:rPr>
      </w:pPr>
    </w:p>
    <w:p w:rsidR="00CA76CB" w:rsidRPr="00CA76CB" w:rsidRDefault="00CA76CB" w:rsidP="00CA76CB">
      <w:pPr>
        <w:pStyle w:val="NoSpacing"/>
        <w:jc w:val="both"/>
        <w:rPr>
          <w:rFonts w:ascii="Times New Roman" w:hAnsi="Times New Roman" w:cs="Times New Roman"/>
          <w:b/>
          <w:sz w:val="18"/>
          <w:szCs w:val="18"/>
          <w:lang w:val="sr-Latn-CS"/>
        </w:rPr>
      </w:pPr>
      <w:r w:rsidRPr="00CA76CB">
        <w:rPr>
          <w:rFonts w:ascii="Times New Roman" w:hAnsi="Times New Roman" w:cs="Times New Roman"/>
          <w:b/>
          <w:sz w:val="18"/>
          <w:szCs w:val="18"/>
          <w:lang w:val="sr-Latn-CS"/>
        </w:rPr>
        <w:t>ПРАВИЛА ПОНАШАЊА У ПРИРОДИ:</w:t>
      </w:r>
    </w:p>
    <w:p w:rsidR="00CA76CB" w:rsidRPr="00CA76CB" w:rsidRDefault="00CA76CB" w:rsidP="00CA76CB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CA76CB">
        <w:rPr>
          <w:rFonts w:ascii="Times New Roman" w:hAnsi="Times New Roman" w:cs="Times New Roman"/>
          <w:sz w:val="18"/>
          <w:szCs w:val="18"/>
          <w:lang w:val="sr-Latn-CS"/>
        </w:rPr>
        <w:t>Одлагање отпада на обалама риболовних вода и у риболовној води није дозвољено (сав отпад који направимо пожељно је разврстати, и одложити у најближу канту или контејнер за рециклажу);</w:t>
      </w:r>
    </w:p>
    <w:p w:rsidR="00CA76CB" w:rsidRPr="00CA76CB" w:rsidRDefault="00CA76CB" w:rsidP="00CA76CB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CA76CB">
        <w:rPr>
          <w:rFonts w:ascii="Times New Roman" w:hAnsi="Times New Roman" w:cs="Times New Roman"/>
          <w:sz w:val="18"/>
          <w:szCs w:val="18"/>
          <w:lang w:val="sr-Latn-CS"/>
        </w:rPr>
        <w:t>Забрањено је испуштати или просипати отпадно уље у или на земљиште, површинске и подземне воде;</w:t>
      </w:r>
    </w:p>
    <w:p w:rsidR="00CA76CB" w:rsidRPr="00CA76CB" w:rsidRDefault="00CA76CB" w:rsidP="00CA76CB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CA76CB">
        <w:rPr>
          <w:rFonts w:ascii="Times New Roman" w:hAnsi="Times New Roman" w:cs="Times New Roman"/>
          <w:sz w:val="18"/>
          <w:szCs w:val="18"/>
          <w:lang w:val="sr-Latn-CS"/>
        </w:rPr>
        <w:t>Не користимо детерџенте за прање у природи;</w:t>
      </w:r>
    </w:p>
    <w:p w:rsidR="00CA76CB" w:rsidRPr="00CA76CB" w:rsidRDefault="00CA76CB" w:rsidP="00CA76CB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CA76CB">
        <w:rPr>
          <w:rFonts w:ascii="Times New Roman" w:hAnsi="Times New Roman" w:cs="Times New Roman"/>
          <w:sz w:val="18"/>
          <w:szCs w:val="18"/>
          <w:lang w:val="sr-Latn-CS"/>
        </w:rPr>
        <w:t>Не уносимо стране врсте (алохтоне) у водотоке;</w:t>
      </w:r>
    </w:p>
    <w:p w:rsidR="00CA76CB" w:rsidRPr="00CA76CB" w:rsidRDefault="00CA76CB" w:rsidP="00CA76CB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CA76CB">
        <w:rPr>
          <w:rFonts w:ascii="Times New Roman" w:hAnsi="Times New Roman" w:cs="Times New Roman"/>
          <w:sz w:val="18"/>
          <w:szCs w:val="18"/>
          <w:lang w:val="sr-Latn-CS"/>
        </w:rPr>
        <w:t>Не узимамо врсте (строго заштићење и заштићене);</w:t>
      </w:r>
    </w:p>
    <w:p w:rsidR="0063035E" w:rsidRPr="00CA76CB" w:rsidRDefault="00CA76CB" w:rsidP="00CA76CB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both"/>
        <w:rPr>
          <w:rFonts w:ascii="Times New Roman" w:hAnsi="Times New Roman" w:cs="Times New Roman"/>
          <w:sz w:val="18"/>
          <w:szCs w:val="18"/>
          <w:lang w:val="sr-Latn-CS"/>
        </w:rPr>
      </w:pPr>
      <w:r w:rsidRPr="00CA76CB">
        <w:rPr>
          <w:rFonts w:ascii="Times New Roman" w:hAnsi="Times New Roman" w:cs="Times New Roman"/>
          <w:sz w:val="18"/>
          <w:szCs w:val="18"/>
          <w:lang w:val="sr-Latn-CS"/>
        </w:rPr>
        <w:t>Не нарушавамо функционисање екосистема.</w:t>
      </w:r>
    </w:p>
    <w:p w:rsidR="00CA76CB" w:rsidRDefault="00CA76CB" w:rsidP="00CA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1DC4" w:rsidRDefault="009F1DC4" w:rsidP="00CA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1DC4" w:rsidRDefault="009F1DC4" w:rsidP="00CA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1DC4" w:rsidRDefault="009F1DC4" w:rsidP="00CA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F1DC4" w:rsidRDefault="009F1DC4" w:rsidP="00CA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5C320F" w:rsidRDefault="001A4674" w:rsidP="00CA7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РИБА</w:t>
      </w:r>
      <w:r w:rsidR="006B11F1">
        <w:rPr>
          <w:rFonts w:ascii="Times New Roman" w:hAnsi="Times New Roman" w:cs="Times New Roman"/>
          <w:b/>
          <w:sz w:val="28"/>
          <w:szCs w:val="28"/>
          <w:lang w:val="sr-Cyrl-CS"/>
        </w:rPr>
        <w:t>РСКО ПОДРУЧЈЕ</w:t>
      </w:r>
    </w:p>
    <w:p w:rsidR="00A13FE7" w:rsidRPr="00790F65" w:rsidRDefault="005C320F" w:rsidP="00F71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CS"/>
        </w:rPr>
        <w:t>ПП</w:t>
      </w:r>
      <w:r w:rsidR="006B11F1">
        <w:rPr>
          <w:rFonts w:ascii="Times New Roman" w:hAnsi="Times New Roman" w:cs="Times New Roman"/>
          <w:b/>
          <w:sz w:val="28"/>
          <w:szCs w:val="28"/>
          <w:lang w:val="sr-Cyrl-CS"/>
        </w:rPr>
        <w:t>„ГОЛИЈА</w:t>
      </w:r>
      <w:r w:rsidR="00A13FE7" w:rsidRPr="00790F65">
        <w:rPr>
          <w:rFonts w:ascii="Times New Roman" w:hAnsi="Times New Roman" w:cs="Times New Roman"/>
          <w:b/>
          <w:sz w:val="28"/>
          <w:szCs w:val="28"/>
          <w:lang w:val="sr-Cyrl-CS"/>
        </w:rPr>
        <w:t>“</w:t>
      </w:r>
    </w:p>
    <w:p w:rsidR="00A13FE7" w:rsidRPr="00A86D8C" w:rsidRDefault="00A13FE7" w:rsidP="00E4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86D8C">
        <w:rPr>
          <w:rFonts w:ascii="Times New Roman" w:hAnsi="Times New Roman" w:cs="Times New Roman"/>
          <w:b/>
          <w:sz w:val="28"/>
          <w:szCs w:val="28"/>
          <w:lang w:val="sr-Cyrl-CS"/>
        </w:rPr>
        <w:t>КОРИСНИК</w:t>
      </w:r>
    </w:p>
    <w:p w:rsidR="0063035E" w:rsidRDefault="00A13FE7" w:rsidP="00E4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A86D8C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РИБАРСКОГ ПОДРУЧЈА</w:t>
      </w:r>
    </w:p>
    <w:p w:rsidR="000A068B" w:rsidRDefault="00D95426" w:rsidP="00E458D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5D322C">
        <w:rPr>
          <w:rFonts w:ascii="Times New Roman" w:hAnsi="Times New Roman" w:cs="Times New Roman"/>
          <w:b/>
          <w:sz w:val="28"/>
          <w:szCs w:val="28"/>
          <w:lang w:val="sr-Cyrl-CS"/>
        </w:rPr>
        <w:t>ЈП „СРБИЈАШУМЕ“</w:t>
      </w:r>
    </w:p>
    <w:p w:rsidR="00A13FE7" w:rsidRDefault="00A13FE7" w:rsidP="00E458D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563039" w:rsidRPr="00563039" w:rsidRDefault="00563039" w:rsidP="00F71A77">
      <w:pPr>
        <w:pStyle w:val="NoSpacing"/>
        <w:rPr>
          <w:rFonts w:ascii="Times New Roman" w:hAnsi="Times New Roman" w:cs="Times New Roman"/>
          <w:b/>
          <w:sz w:val="20"/>
          <w:szCs w:val="20"/>
          <w:lang w:val="sr-Latn-CS"/>
        </w:rPr>
      </w:pPr>
    </w:p>
    <w:p w:rsidR="000A068B" w:rsidRPr="00E458D0" w:rsidRDefault="000A068B" w:rsidP="00E458D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2F797E" w:rsidRPr="00F71A77" w:rsidRDefault="00EA638B" w:rsidP="00F7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B911B4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30D5DBC7" wp14:editId="175D35AA">
            <wp:extent cx="2381250" cy="1495557"/>
            <wp:effectExtent l="0" t="0" r="0" b="9525"/>
            <wp:docPr id="2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144" cy="1496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DC4" w:rsidRPr="009F1DC4" w:rsidRDefault="009F1DC4" w:rsidP="009F1D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F71A77" w:rsidRDefault="00F71A77" w:rsidP="00E4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</w:p>
    <w:p w:rsidR="00EA638B" w:rsidRPr="00F71A77" w:rsidRDefault="004355DC" w:rsidP="00E4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71A77">
        <w:rPr>
          <w:rFonts w:ascii="Times New Roman" w:hAnsi="Times New Roman" w:cs="Times New Roman"/>
          <w:b/>
          <w:sz w:val="28"/>
          <w:szCs w:val="28"/>
          <w:lang w:val="sr-Cyrl-CS"/>
        </w:rPr>
        <w:t>ИНФОРМАТОР</w:t>
      </w:r>
      <w:r w:rsidR="00EA638B" w:rsidRPr="00F71A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 </w:t>
      </w:r>
    </w:p>
    <w:p w:rsidR="002F797E" w:rsidRPr="00F71A77" w:rsidRDefault="004355DC" w:rsidP="00F71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F71A77">
        <w:rPr>
          <w:rFonts w:ascii="Times New Roman" w:hAnsi="Times New Roman" w:cs="Times New Roman"/>
          <w:b/>
          <w:sz w:val="28"/>
          <w:szCs w:val="28"/>
          <w:lang w:val="sr-Cyrl-CS"/>
        </w:rPr>
        <w:t>РЕКРЕАТИВНЕ</w:t>
      </w:r>
      <w:r w:rsidR="00EA638B" w:rsidRPr="00F71A7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РИБОЛОВ</w:t>
      </w:r>
      <w:r w:rsidRPr="00F71A77">
        <w:rPr>
          <w:rFonts w:ascii="Times New Roman" w:hAnsi="Times New Roman" w:cs="Times New Roman"/>
          <w:b/>
          <w:sz w:val="28"/>
          <w:szCs w:val="28"/>
          <w:lang w:val="sr-Cyrl-CS"/>
        </w:rPr>
        <w:t>ЦЕ</w:t>
      </w:r>
    </w:p>
    <w:p w:rsidR="002F797E" w:rsidRDefault="002F797E" w:rsidP="00E458D0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Latn-CS"/>
        </w:rPr>
      </w:pPr>
    </w:p>
    <w:p w:rsidR="00F71A77" w:rsidRPr="006B11F1" w:rsidRDefault="00F71A77" w:rsidP="006B11F1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sr-Cyrl-CS"/>
        </w:rPr>
      </w:pPr>
    </w:p>
    <w:p w:rsidR="00F71A77" w:rsidRPr="00F71A77" w:rsidRDefault="006B11F1" w:rsidP="00F71A77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6B11F1">
        <w:rPr>
          <w:rFonts w:ascii="Times New Roman" w:eastAsia="Times New Roman" w:hAnsi="Times New Roman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6DE08276" wp14:editId="58F9E28D">
            <wp:extent cx="2117727" cy="1588294"/>
            <wp:effectExtent l="0" t="0" r="0" b="0"/>
            <wp:docPr id="1" name="Picture 1" descr="C:\Users\korisnik\Desktop\RP 2017\GODISNJI ZPD -2017\godisnji 2018\фотке\sekler\viber 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RP 2017\GODISNJI ZPD -2017\godisnji 2018\фотке\sekler\viber image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54" cy="159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A77" w:rsidRDefault="00F71A77" w:rsidP="00A13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F71A77" w:rsidRDefault="00F71A77" w:rsidP="00A13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44D82" w:rsidRDefault="001A011B" w:rsidP="00A13F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www.srbijasume.rs</w:t>
      </w:r>
    </w:p>
    <w:p w:rsidR="009E1CC5" w:rsidRPr="00B77031" w:rsidRDefault="00CE7D53" w:rsidP="00B77031">
      <w:pPr>
        <w:spacing w:after="0" w:line="240" w:lineRule="auto"/>
        <w:jc w:val="center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sr-Cyrl-CS"/>
        </w:rPr>
      </w:pPr>
      <w:hyperlink r:id="rId11" w:history="1">
        <w:r w:rsidR="005D322C" w:rsidRPr="0009064B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ribarstvo</w:t>
        </w:r>
        <w:r w:rsidR="005D322C" w:rsidRPr="0009064B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="005D322C" w:rsidRPr="0009064B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srbijasume.rs</w:t>
        </w:r>
      </w:hyperlink>
    </w:p>
    <w:p w:rsidR="00034EEB" w:rsidRDefault="00034EEB" w:rsidP="00012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DC08D8" w:rsidRDefault="00EA638B" w:rsidP="000122C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4121B">
        <w:rPr>
          <w:rFonts w:ascii="Times New Roman" w:hAnsi="Times New Roman" w:cs="Times New Roman"/>
          <w:b/>
          <w:sz w:val="20"/>
          <w:szCs w:val="20"/>
          <w:lang w:val="sr-Cyrl-CS"/>
        </w:rPr>
        <w:t>ОЧУВАЊЕ И ЗАШТИТА РИБЉЕГ ФОНДА</w:t>
      </w:r>
    </w:p>
    <w:p w:rsidR="00034EEB" w:rsidRPr="00465159" w:rsidRDefault="00034EEB" w:rsidP="00034EEB">
      <w:pPr>
        <w:shd w:val="clear" w:color="auto" w:fill="B6DDE8" w:themeFill="accent5" w:themeFillTint="66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465159">
        <w:rPr>
          <w:rFonts w:ascii="Times New Roman" w:hAnsi="Times New Roman" w:cs="Times New Roman"/>
          <w:b/>
          <w:sz w:val="18"/>
          <w:szCs w:val="18"/>
          <w:lang w:val="sr-Cyrl-CS"/>
        </w:rPr>
        <w:t>Границе рибарског подручја “Голија” налазе се у границама Парка природе “Голија”.</w:t>
      </w:r>
    </w:p>
    <w:p w:rsidR="00EA638B" w:rsidRPr="00465159" w:rsidRDefault="00EA638B" w:rsidP="000122C1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proofErr w:type="spellStart"/>
      <w:r w:rsidRPr="00465159">
        <w:rPr>
          <w:rFonts w:ascii="Times New Roman" w:hAnsi="Times New Roman" w:cs="Times New Roman"/>
          <w:b/>
          <w:sz w:val="18"/>
          <w:szCs w:val="18"/>
        </w:rPr>
        <w:t>На</w:t>
      </w:r>
      <w:proofErr w:type="spellEnd"/>
      <w:r w:rsidRPr="0046515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b/>
          <w:sz w:val="18"/>
          <w:szCs w:val="18"/>
        </w:rPr>
        <w:t>рибарском</w:t>
      </w:r>
      <w:proofErr w:type="spellEnd"/>
      <w:r w:rsidRPr="0046515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b/>
          <w:sz w:val="18"/>
          <w:szCs w:val="18"/>
        </w:rPr>
        <w:t>подручју</w:t>
      </w:r>
      <w:proofErr w:type="spellEnd"/>
      <w:r w:rsidRPr="0046515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b/>
          <w:sz w:val="18"/>
          <w:szCs w:val="18"/>
        </w:rPr>
        <w:t>забрањено</w:t>
      </w:r>
      <w:proofErr w:type="spellEnd"/>
      <w:r w:rsidRPr="00465159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b/>
          <w:sz w:val="18"/>
          <w:szCs w:val="18"/>
        </w:rPr>
        <w:t>је</w:t>
      </w:r>
      <w:proofErr w:type="spellEnd"/>
      <w:r w:rsidRPr="00465159">
        <w:rPr>
          <w:rFonts w:ascii="Times New Roman" w:hAnsi="Times New Roman" w:cs="Times New Roman"/>
          <w:b/>
          <w:sz w:val="18"/>
          <w:szCs w:val="18"/>
        </w:rPr>
        <w:t>:</w:t>
      </w:r>
      <w:r w:rsidR="000E03B6" w:rsidRPr="00465159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ловити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поседовати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уништавати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рибљу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млађ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примерке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време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мреста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ловостаја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ловити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непосредно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руком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>;</w:t>
      </w:r>
      <w:r w:rsidR="000E03B6"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ловити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експлозивом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другим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распрскавајућим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средствима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харпуном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остима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подводном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пушком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другим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забрањеним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недозвољеним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средствима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алатима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ватреним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оружјем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струјом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вештачким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извором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светлости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хемијским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другим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средствима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убијају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трују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омамљују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прекидати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ометати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миграторне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путеве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риба;ловити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ноћу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младицу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липљана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пастрмку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>;</w:t>
      </w:r>
      <w:r w:rsidR="000E03B6"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затварати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одвраћати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исцрпљивати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воду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из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риболовне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воде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ако</w:t>
      </w:r>
      <w:proofErr w:type="spellEnd"/>
      <w:r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тиме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проузрокује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опасност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опстанак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>;</w:t>
      </w:r>
      <w:r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технички неоправдано, испуштати воду из вештачких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језера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других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акумулација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ако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тиме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проузрокује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опасност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опстанак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>;</w:t>
      </w:r>
      <w:r w:rsidR="000E03B6"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неовлашћено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порибљавање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транслокација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>;</w:t>
      </w:r>
      <w:r w:rsidR="000E03B6"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ометати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постављање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знакова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којима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обележава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рибарско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подручје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рибље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плодиште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природно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добро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рибњак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риболовна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вода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под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посебним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условима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местима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којима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забрањен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="000E03B6"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465159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вршити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присвајање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оштећивање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премештање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знакова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>;</w:t>
      </w:r>
      <w:r w:rsidR="000E03B6"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спречавати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спашавање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рибље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млађи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земљишта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поплављено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>;</w:t>
      </w:r>
      <w:r w:rsidR="000E03B6"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кретање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лицу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без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дозволе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привредни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рекреативни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средствима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алатима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ван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путева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рибарском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подручју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а у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непосредној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близини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риболовне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воде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>;</w:t>
      </w:r>
      <w:r w:rsidR="000E03B6"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држање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алата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средстава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привредни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електрориболов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пловним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објектима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налазе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риболовној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води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објектима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возилима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налазе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њеној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непосредној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близини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стране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нису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овлашћена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обављање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привредног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научноистраживачке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сврхе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мочити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лан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дивизму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конопљу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ловити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потезањем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односно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качењем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удицом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тело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–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грабуљањем;спречавати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рибочувара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извршавању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овлашћења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прописаних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законo</w:t>
      </w:r>
      <w:proofErr w:type="spellEnd"/>
      <w:r w:rsidRPr="00465159">
        <w:rPr>
          <w:rFonts w:ascii="Times New Roman" w:hAnsi="Times New Roman" w:cs="Times New Roman"/>
          <w:sz w:val="18"/>
          <w:szCs w:val="18"/>
          <w:lang w:val="sr-Cyrl-CS"/>
        </w:rPr>
        <w:t>м</w:t>
      </w:r>
      <w:r w:rsidRPr="00465159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спречавати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ометати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поседују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дозволу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привредни</w:t>
      </w:r>
      <w:proofErr w:type="spellEnd"/>
      <w:r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рекреативни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да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риболовној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води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обављају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исти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>;</w:t>
      </w:r>
    </w:p>
    <w:p w:rsidR="007D4536" w:rsidRPr="00465159" w:rsidRDefault="00EA638B" w:rsidP="000122C1">
      <w:pPr>
        <w:pStyle w:val="NoSpacing"/>
        <w:jc w:val="both"/>
        <w:rPr>
          <w:rFonts w:ascii="Times New Roman" w:hAnsi="Times New Roman" w:cs="Times New Roman"/>
          <w:sz w:val="18"/>
          <w:szCs w:val="18"/>
        </w:rPr>
      </w:pPr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465159">
        <w:rPr>
          <w:rFonts w:ascii="Times New Roman" w:hAnsi="Times New Roman" w:cs="Times New Roman"/>
          <w:sz w:val="18"/>
          <w:szCs w:val="18"/>
        </w:rPr>
        <w:t>постављање</w:t>
      </w:r>
      <w:proofErr w:type="spellEnd"/>
      <w:proofErr w:type="gram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ограда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било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каквих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препрека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којима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спречава</w:t>
      </w:r>
      <w:proofErr w:type="spellEnd"/>
      <w:r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приступ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рибочувара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риболовној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води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употреба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алата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привредни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риболовној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води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није</w:t>
      </w:r>
      <w:proofErr w:type="spellEnd"/>
      <w:r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намењена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обављање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привредног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;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загађивати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риболовну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воду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штетним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опасним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материјама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које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могумењати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или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погоршавати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устаљени</w:t>
      </w:r>
      <w:proofErr w:type="spellEnd"/>
      <w:r w:rsidR="000E03B6"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квалитет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риболовне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воде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тај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начин</w:t>
      </w:r>
      <w:proofErr w:type="spellEnd"/>
      <w:r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lastRenderedPageBreak/>
        <w:t>угрожавати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рибљи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фонд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>;</w:t>
      </w:r>
      <w:r w:rsidR="000E03B6"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поседовање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рибе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која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55B35" w:rsidRPr="00465159">
        <w:rPr>
          <w:rFonts w:ascii="Times New Roman" w:hAnsi="Times New Roman" w:cs="Times New Roman"/>
          <w:sz w:val="18"/>
          <w:szCs w:val="18"/>
        </w:rPr>
        <w:t>уловљена</w:t>
      </w:r>
      <w:proofErr w:type="spellEnd"/>
      <w:r w:rsidR="00755B35"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55B35" w:rsidRPr="00465159">
        <w:rPr>
          <w:rFonts w:ascii="Times New Roman" w:hAnsi="Times New Roman" w:cs="Times New Roman"/>
          <w:sz w:val="18"/>
          <w:szCs w:val="18"/>
        </w:rPr>
        <w:t>супротно</w:t>
      </w:r>
      <w:proofErr w:type="spellEnd"/>
      <w:r w:rsidR="00755B35"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55B35" w:rsidRPr="00465159">
        <w:rPr>
          <w:rFonts w:ascii="Times New Roman" w:hAnsi="Times New Roman" w:cs="Times New Roman"/>
          <w:sz w:val="18"/>
          <w:szCs w:val="18"/>
        </w:rPr>
        <w:t>одредбама</w:t>
      </w:r>
      <w:proofErr w:type="spellEnd"/>
      <w:r w:rsidR="00755B35" w:rsidRPr="00465159">
        <w:rPr>
          <w:rFonts w:ascii="Times New Roman" w:hAnsi="Times New Roman" w:cs="Times New Roman"/>
          <w:sz w:val="18"/>
          <w:szCs w:val="18"/>
        </w:rPr>
        <w:t xml:space="preserve"> </w:t>
      </w:r>
      <w:r w:rsidRPr="0046515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65159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="00E44D82" w:rsidRPr="00465159">
        <w:rPr>
          <w:rFonts w:ascii="Times New Roman" w:hAnsi="Times New Roman" w:cs="Times New Roman"/>
          <w:sz w:val="18"/>
          <w:szCs w:val="18"/>
        </w:rPr>
        <w:t>.</w:t>
      </w:r>
    </w:p>
    <w:p w:rsidR="00EA2EB6" w:rsidRPr="00465159" w:rsidRDefault="00AA25F5" w:rsidP="005621E3">
      <w:pPr>
        <w:spacing w:after="0" w:line="240" w:lineRule="auto"/>
        <w:jc w:val="both"/>
        <w:rPr>
          <w:sz w:val="18"/>
          <w:szCs w:val="18"/>
        </w:rPr>
      </w:pPr>
      <w:r w:rsidRPr="00465159">
        <w:rPr>
          <w:rFonts w:ascii="Times New Roman" w:hAnsi="Times New Roman" w:cs="Times New Roman"/>
          <w:b/>
          <w:sz w:val="18"/>
          <w:szCs w:val="18"/>
          <w:shd w:val="clear" w:color="auto" w:fill="B6DDE8" w:themeFill="accent5" w:themeFillTint="66"/>
          <w:lang w:val="sr-Cyrl-CS"/>
        </w:rPr>
        <w:t>Посебна станишта риба</w:t>
      </w:r>
      <w:r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 су поједине риболовне воде или њихови делови значајни за биолошке потребе риба (мрест, зимовање, раст, исхрана и кретање/миграција).</w:t>
      </w:r>
      <w:r w:rsidR="00954EE6" w:rsidRPr="00465159">
        <w:rPr>
          <w:sz w:val="18"/>
          <w:szCs w:val="18"/>
        </w:rPr>
        <w:t xml:space="preserve"> </w:t>
      </w:r>
    </w:p>
    <w:p w:rsidR="005E0EA9" w:rsidRPr="00465159" w:rsidRDefault="005E0EA9" w:rsidP="005E0EA9">
      <w:pPr>
        <w:shd w:val="clear" w:color="auto" w:fill="FABF8F" w:themeFill="accent6" w:themeFillTint="99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465159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За посебно станиште риба на овом подручју сматра се  </w:t>
      </w:r>
      <w:r w:rsidR="00A1498B" w:rsidRPr="00A1498B">
        <w:rPr>
          <w:rFonts w:ascii="Times New Roman" w:hAnsi="Times New Roman" w:cs="Times New Roman"/>
          <w:b/>
          <w:sz w:val="18"/>
          <w:szCs w:val="18"/>
          <w:lang w:val="sr-Cyrl-CS"/>
        </w:rPr>
        <w:t>цео ток реке Изубре и горњи ток реке Бревине и то од моста испод насеља Рудно до изворишних делова.</w:t>
      </w:r>
    </w:p>
    <w:p w:rsidR="007D4536" w:rsidRPr="00465159" w:rsidRDefault="00954EE6" w:rsidP="007E62C4">
      <w:pPr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465159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У видно и прописно обележеним посебним стаништима риба, забрањен је сваки облик риболова </w:t>
      </w:r>
      <w:r w:rsidR="00393B08" w:rsidRPr="00465159">
        <w:rPr>
          <w:rFonts w:ascii="Times New Roman" w:hAnsi="Times New Roman" w:cs="Times New Roman"/>
          <w:b/>
          <w:sz w:val="18"/>
          <w:szCs w:val="18"/>
          <w:lang w:val="sr-Cyrl-CS"/>
        </w:rPr>
        <w:t>.</w:t>
      </w:r>
    </w:p>
    <w:p w:rsidR="00EA638B" w:rsidRPr="00465159" w:rsidRDefault="00AA25F5" w:rsidP="005621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465159">
        <w:rPr>
          <w:rFonts w:ascii="Times New Roman" w:hAnsi="Times New Roman" w:cs="Times New Roman"/>
          <w:sz w:val="18"/>
          <w:szCs w:val="18"/>
          <w:lang w:val="sr-Cyrl-CS"/>
        </w:rPr>
        <w:t xml:space="preserve">У посебним стаништима риба није дозвољено вађење песка, шљунка, камења и пањева, нити предузимање радњи којима се, нарушавањем еколошких одлика риболовних вода, угрожава рибљи фонд. </w:t>
      </w:r>
    </w:p>
    <w:p w:rsidR="009E1CC5" w:rsidRPr="00A1498B" w:rsidRDefault="009E1CC5" w:rsidP="005621E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Latn-CS"/>
        </w:rPr>
      </w:pPr>
    </w:p>
    <w:p w:rsidR="00EA638B" w:rsidRPr="00E4121B" w:rsidRDefault="00EA638B" w:rsidP="00DC08D8">
      <w:pPr>
        <w:pStyle w:val="NoSpacing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4121B">
        <w:rPr>
          <w:rFonts w:ascii="Times New Roman" w:hAnsi="Times New Roman" w:cs="Times New Roman"/>
          <w:b/>
          <w:sz w:val="20"/>
          <w:szCs w:val="20"/>
          <w:lang w:val="sr-Cyrl-CS"/>
        </w:rPr>
        <w:t>НАЧИН ОБАВЉАЊА РЕКРЕАТИВНОГ РИБОЛОВА</w:t>
      </w:r>
    </w:p>
    <w:p w:rsidR="00023B80" w:rsidRPr="00AC67D8" w:rsidRDefault="00023B80" w:rsidP="009E1CC5">
      <w:pPr>
        <w:pStyle w:val="NoSpacing"/>
        <w:shd w:val="clear" w:color="auto" w:fill="92CDDC" w:themeFill="accent5" w:themeFillTint="9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AC67D8">
        <w:rPr>
          <w:rFonts w:ascii="Times New Roman" w:hAnsi="Times New Roman" w:cs="Times New Roman"/>
          <w:b/>
          <w:sz w:val="18"/>
          <w:szCs w:val="18"/>
          <w:lang w:val="sr-Cyrl-CS"/>
        </w:rPr>
        <w:t>Сви предвиђени видови рекреативног  риболова се предвиђају  у зонама у којима је одређен III степен заштите</w:t>
      </w:r>
      <w:r w:rsidRPr="00AC67D8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</w:p>
    <w:p w:rsidR="007D46C6" w:rsidRPr="00AC67D8" w:rsidRDefault="007D46C6" w:rsidP="007D46C6">
      <w:pPr>
        <w:pStyle w:val="NoSpacing"/>
        <w:shd w:val="clear" w:color="auto" w:fill="FBD4B4" w:themeFill="accent6" w:themeFillTint="66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AC67D8">
        <w:rPr>
          <w:rFonts w:ascii="Times New Roman" w:hAnsi="Times New Roman" w:cs="Times New Roman"/>
          <w:b/>
          <w:sz w:val="18"/>
          <w:szCs w:val="18"/>
          <w:lang w:val="sr-Cyrl-CS"/>
        </w:rPr>
        <w:t>Имајући у виду све наведено, а у циљу максималне заштите рибљег фонда на свим риболовним водама парка природе “Голија</w:t>
      </w:r>
      <w:r w:rsidRPr="00AC67D8">
        <w:rPr>
          <w:rFonts w:ascii="Times New Roman" w:hAnsi="Times New Roman" w:cs="Times New Roman"/>
          <w:b/>
          <w:sz w:val="18"/>
          <w:szCs w:val="18"/>
          <w:shd w:val="clear" w:color="auto" w:fill="FBD4B4" w:themeFill="accent6" w:themeFillTint="66"/>
          <w:lang w:val="sr-Cyrl-CS"/>
        </w:rPr>
        <w:t xml:space="preserve">” </w:t>
      </w:r>
      <w:r w:rsidRPr="00AC67D8">
        <w:rPr>
          <w:rFonts w:ascii="Times New Roman" w:hAnsi="Times New Roman" w:cs="Times New Roman"/>
          <w:b/>
          <w:sz w:val="18"/>
          <w:szCs w:val="18"/>
          <w:shd w:val="clear" w:color="auto" w:fill="B6DDE8" w:themeFill="accent5" w:themeFillTint="66"/>
          <w:lang w:val="sr-Cyrl-CS"/>
        </w:rPr>
        <w:t>поточна пастрмка</w:t>
      </w:r>
      <w:r w:rsidRPr="00AC67D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се у периоду риболова може пецати само на вештачки мамац, односно вештачку мушицу </w:t>
      </w:r>
      <w:r w:rsidRPr="00AC67D8">
        <w:rPr>
          <w:rFonts w:ascii="Times New Roman" w:hAnsi="Times New Roman" w:cs="Times New Roman"/>
          <w:b/>
          <w:sz w:val="18"/>
          <w:szCs w:val="18"/>
          <w:shd w:val="clear" w:color="auto" w:fill="B6DDE8" w:themeFill="accent5" w:themeFillTint="66"/>
          <w:lang w:val="sr-Cyrl-CS"/>
        </w:rPr>
        <w:t>искључиво по принципу “улови па пусти”</w:t>
      </w:r>
      <w:r w:rsidRPr="00AC67D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.  </w:t>
      </w:r>
    </w:p>
    <w:p w:rsidR="007D46C6" w:rsidRPr="00AC67D8" w:rsidRDefault="007D46C6" w:rsidP="007D46C6">
      <w:pPr>
        <w:pStyle w:val="NoSpacing"/>
        <w:shd w:val="clear" w:color="auto" w:fill="D6E3BC" w:themeFill="accent3" w:themeFillTint="66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</w:p>
    <w:p w:rsidR="007D46C6" w:rsidRPr="00AC67D8" w:rsidRDefault="007D46C6" w:rsidP="007D46C6">
      <w:pPr>
        <w:pStyle w:val="NoSpacing"/>
        <w:shd w:val="clear" w:color="auto" w:fill="D6E3BC" w:themeFill="accent3" w:themeFillTint="66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AC67D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У делу реке Студенице од границе заштићеног подручја (односно рибарског подручја) до улива реке Брадуљице и на делу Брвенице од границе подручја до села Градац, дозволићемо риболов </w:t>
      </w:r>
      <w:r w:rsidRPr="00AC67D8">
        <w:rPr>
          <w:rFonts w:ascii="Times New Roman" w:hAnsi="Times New Roman" w:cs="Times New Roman"/>
          <w:b/>
          <w:sz w:val="18"/>
          <w:szCs w:val="18"/>
          <w:shd w:val="clear" w:color="auto" w:fill="FBD4B4" w:themeFill="accent6" w:themeFillTint="66"/>
          <w:lang w:val="sr-Cyrl-CS"/>
        </w:rPr>
        <w:t>поточне мрене</w:t>
      </w:r>
      <w:r w:rsidRPr="00AC67D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у укупној дневној количини у маси </w:t>
      </w:r>
      <w:r w:rsidR="00A32781" w:rsidRPr="00AC67D8">
        <w:rPr>
          <w:rFonts w:ascii="Times New Roman" w:hAnsi="Times New Roman" w:cs="Times New Roman"/>
          <w:b/>
          <w:sz w:val="18"/>
          <w:szCs w:val="18"/>
          <w:shd w:val="clear" w:color="auto" w:fill="FBD4B4" w:themeFill="accent6" w:themeFillTint="66"/>
          <w:lang w:val="sr-Cyrl-CS"/>
        </w:rPr>
        <w:t>од 1</w:t>
      </w:r>
      <w:r w:rsidR="00A32781" w:rsidRPr="00AC67D8">
        <w:rPr>
          <w:rFonts w:ascii="Times New Roman" w:hAnsi="Times New Roman" w:cs="Times New Roman"/>
          <w:b/>
          <w:sz w:val="18"/>
          <w:szCs w:val="18"/>
          <w:shd w:val="clear" w:color="auto" w:fill="FBD4B4" w:themeFill="accent6" w:themeFillTint="66"/>
          <w:lang w:val="sr-Latn-CS"/>
        </w:rPr>
        <w:t>kg</w:t>
      </w:r>
      <w:r w:rsidRPr="00AC67D8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, при чему  минимална дозвољена ловна дужина за поточну мрену износи </w:t>
      </w:r>
      <w:r w:rsidR="00A32781" w:rsidRPr="00AC67D8">
        <w:rPr>
          <w:rFonts w:ascii="Times New Roman" w:hAnsi="Times New Roman" w:cs="Times New Roman"/>
          <w:b/>
          <w:sz w:val="18"/>
          <w:szCs w:val="18"/>
          <w:shd w:val="clear" w:color="auto" w:fill="FBD4B4" w:themeFill="accent6" w:themeFillTint="66"/>
          <w:lang w:val="sr-Cyrl-CS"/>
        </w:rPr>
        <w:t xml:space="preserve">15 </w:t>
      </w:r>
      <w:r w:rsidR="00A32781" w:rsidRPr="00AC67D8">
        <w:rPr>
          <w:rFonts w:ascii="Times New Roman" w:hAnsi="Times New Roman" w:cs="Times New Roman"/>
          <w:b/>
          <w:sz w:val="18"/>
          <w:szCs w:val="18"/>
          <w:shd w:val="clear" w:color="auto" w:fill="FBD4B4" w:themeFill="accent6" w:themeFillTint="66"/>
          <w:lang w:val="sr-Latn-CS"/>
        </w:rPr>
        <w:t>cm</w:t>
      </w:r>
      <w:r w:rsidRPr="00AC67D8">
        <w:rPr>
          <w:rFonts w:ascii="Times New Roman" w:hAnsi="Times New Roman" w:cs="Times New Roman"/>
          <w:b/>
          <w:sz w:val="18"/>
          <w:szCs w:val="18"/>
          <w:lang w:val="sr-Cyrl-CS"/>
        </w:rPr>
        <w:t>.</w:t>
      </w:r>
    </w:p>
    <w:p w:rsidR="007D46C6" w:rsidRPr="00AC67D8" w:rsidRDefault="007D46C6" w:rsidP="00023B80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</w:p>
    <w:p w:rsidR="00023B80" w:rsidRPr="00AC67D8" w:rsidRDefault="00023B80" w:rsidP="00023B80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AC67D8">
        <w:rPr>
          <w:rFonts w:ascii="Times New Roman" w:hAnsi="Times New Roman" w:cs="Times New Roman"/>
          <w:sz w:val="18"/>
          <w:szCs w:val="18"/>
          <w:lang w:val="sr-Cyrl-CS"/>
        </w:rPr>
        <w:t>Технике риболова, опрема, алати и врсте мамаца којима се може ловити на риболовним водама риба</w:t>
      </w:r>
      <w:r w:rsidR="007D46C6" w:rsidRPr="00AC67D8">
        <w:rPr>
          <w:rFonts w:ascii="Times New Roman" w:hAnsi="Times New Roman" w:cs="Times New Roman"/>
          <w:sz w:val="18"/>
          <w:szCs w:val="18"/>
          <w:lang w:val="sr-Cyrl-CS"/>
        </w:rPr>
        <w:t>рског подручја „Голија</w:t>
      </w:r>
      <w:r w:rsidRPr="00AC67D8">
        <w:rPr>
          <w:rFonts w:ascii="Times New Roman" w:hAnsi="Times New Roman" w:cs="Times New Roman"/>
          <w:sz w:val="18"/>
          <w:szCs w:val="18"/>
          <w:lang w:val="sr-Cyrl-CS"/>
        </w:rPr>
        <w:t>“ спроводиће се у складу са Законом о заштити и одрживом коришћењу рибљег фонда, Правилником о начину, алатима и средствима којима се обавља привредни риболов, као и о начину, алатима, опреми и средствима којима се обавља рекреативни риболов, ("Службени гласник РС", бр. 9/17) и Програмима</w:t>
      </w:r>
      <w:r w:rsidR="007D46C6" w:rsidRPr="00AC67D8">
        <w:rPr>
          <w:rFonts w:ascii="Times New Roman" w:hAnsi="Times New Roman" w:cs="Times New Roman"/>
          <w:sz w:val="18"/>
          <w:szCs w:val="18"/>
          <w:lang w:val="sr-Cyrl-CS"/>
        </w:rPr>
        <w:t xml:space="preserve"> управљања РП „Голија</w:t>
      </w:r>
      <w:r w:rsidRPr="00AC67D8">
        <w:rPr>
          <w:rFonts w:ascii="Times New Roman" w:hAnsi="Times New Roman" w:cs="Times New Roman"/>
          <w:sz w:val="18"/>
          <w:szCs w:val="18"/>
          <w:lang w:val="sr-Cyrl-CS"/>
        </w:rPr>
        <w:t>“.</w:t>
      </w:r>
    </w:p>
    <w:p w:rsidR="00023B80" w:rsidRPr="00AC67D8" w:rsidRDefault="00023B80" w:rsidP="00023B80">
      <w:pPr>
        <w:pStyle w:val="NoSpacing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AC67D8">
        <w:rPr>
          <w:rFonts w:ascii="Times New Roman" w:hAnsi="Times New Roman" w:cs="Times New Roman"/>
          <w:sz w:val="18"/>
          <w:szCs w:val="18"/>
          <w:lang w:val="sr-Cyrl-CS"/>
        </w:rPr>
        <w:t>Рибљи фонд на рибарском подручју заштићен је у складу са Законом, подзаконским актима и програмима управљања рибарским подручјем: трајним забранама, ловостајем, минималном ловном дужином и бројем уловљених комада.</w:t>
      </w:r>
    </w:p>
    <w:p w:rsidR="005621E3" w:rsidRPr="00AC67D8" w:rsidRDefault="005621E3" w:rsidP="009E1CC5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AC67D8">
        <w:rPr>
          <w:rFonts w:ascii="Times New Roman" w:hAnsi="Times New Roman" w:cs="Times New Roman"/>
          <w:b/>
          <w:sz w:val="18"/>
          <w:szCs w:val="18"/>
          <w:lang w:val="sr-Cyrl-CS"/>
        </w:rPr>
        <w:lastRenderedPageBreak/>
        <w:t>На поплављеном подручју није дозвољено обављање риболова док се вода не повуче у корито риболовне воде.</w:t>
      </w:r>
    </w:p>
    <w:p w:rsidR="00EA638B" w:rsidRPr="00AC67D8" w:rsidRDefault="005621E3" w:rsidP="009E1CC5">
      <w:pPr>
        <w:shd w:val="clear" w:color="auto" w:fill="FBD4B4" w:themeFill="accent6" w:themeFillTint="66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AC67D8">
        <w:rPr>
          <w:rFonts w:ascii="Times New Roman" w:hAnsi="Times New Roman" w:cs="Times New Roman"/>
          <w:b/>
          <w:sz w:val="18"/>
          <w:szCs w:val="18"/>
          <w:lang w:val="sr-Cyrl-CS"/>
        </w:rPr>
        <w:t>Није дозвољено одлагање отпада на обалама риболовних вода и у риболовној води.</w:t>
      </w:r>
    </w:p>
    <w:p w:rsidR="00B77031" w:rsidRPr="00AC67D8" w:rsidRDefault="00EA638B" w:rsidP="00B77031">
      <w:pPr>
        <w:pStyle w:val="Default"/>
        <w:jc w:val="both"/>
        <w:rPr>
          <w:color w:val="auto"/>
          <w:sz w:val="18"/>
          <w:szCs w:val="18"/>
          <w:lang w:val="sr-Cyrl-CS"/>
        </w:rPr>
      </w:pPr>
      <w:r w:rsidRPr="00AC67D8">
        <w:rPr>
          <w:color w:val="auto"/>
          <w:sz w:val="18"/>
          <w:szCs w:val="18"/>
          <w:lang w:val="sr-Cyrl-CS"/>
        </w:rPr>
        <w:t xml:space="preserve">Рекреативни риболов обавља се удичарским алатима, тако да риболовац може користити највише три штапа са по две удице на сваком штапу. </w:t>
      </w:r>
      <w:r w:rsidR="00C52E3A" w:rsidRPr="00AC67D8">
        <w:rPr>
          <w:color w:val="auto"/>
          <w:sz w:val="18"/>
          <w:szCs w:val="18"/>
          <w:lang w:val="sr-Cyrl-CS"/>
        </w:rPr>
        <w:t>Приликом риболова вештачким мамцима риболовац може користити два вештачка мамца који укупно не могу имати више од три удице.</w:t>
      </w:r>
    </w:p>
    <w:p w:rsidR="00AC67D8" w:rsidRDefault="00C52E3A" w:rsidP="00EA638B">
      <w:pPr>
        <w:pStyle w:val="Default"/>
        <w:jc w:val="both"/>
        <w:rPr>
          <w:sz w:val="18"/>
          <w:szCs w:val="18"/>
          <w:lang w:val="sr-Latn-CS"/>
        </w:rPr>
      </w:pPr>
      <w:r w:rsidRPr="00AC67D8">
        <w:rPr>
          <w:color w:val="auto"/>
          <w:sz w:val="18"/>
          <w:szCs w:val="18"/>
          <w:lang w:val="sr-Cyrl-CS"/>
        </w:rPr>
        <w:t xml:space="preserve">Лов живих мамаца за рекреативни риболов обавља се помоћним мрежарским средством, черенцем са величином окаца </w:t>
      </w:r>
      <w:r w:rsidR="00AC67D8">
        <w:rPr>
          <w:color w:val="auto"/>
          <w:sz w:val="18"/>
          <w:szCs w:val="18"/>
          <w:lang w:val="sr-Cyrl-CS"/>
        </w:rPr>
        <w:t>од 10</w:t>
      </w:r>
      <w:r w:rsidR="00AC67D8">
        <w:rPr>
          <w:color w:val="auto"/>
          <w:sz w:val="18"/>
          <w:szCs w:val="18"/>
          <w:lang w:val="sr-Latn-CS"/>
        </w:rPr>
        <w:t>mm</w:t>
      </w:r>
      <w:r w:rsidR="00AC67D8">
        <w:rPr>
          <w:color w:val="auto"/>
          <w:sz w:val="18"/>
          <w:szCs w:val="18"/>
          <w:lang w:val="sr-Cyrl-CS"/>
        </w:rPr>
        <w:t xml:space="preserve"> и димензија 100</w:t>
      </w:r>
      <w:r w:rsidR="00AC67D8">
        <w:rPr>
          <w:color w:val="auto"/>
          <w:sz w:val="18"/>
          <w:szCs w:val="18"/>
          <w:lang w:val="sr-Latn-CS"/>
        </w:rPr>
        <w:t>cm</w:t>
      </w:r>
      <w:r w:rsidR="00AC67D8">
        <w:rPr>
          <w:color w:val="auto"/>
          <w:sz w:val="18"/>
          <w:szCs w:val="18"/>
          <w:lang w:val="sr-Cyrl-CS"/>
        </w:rPr>
        <w:t xml:space="preserve"> x 100</w:t>
      </w:r>
      <w:r w:rsidR="00AC67D8">
        <w:rPr>
          <w:color w:val="auto"/>
          <w:sz w:val="18"/>
          <w:szCs w:val="18"/>
          <w:lang w:val="sr-Latn-CS"/>
        </w:rPr>
        <w:t>cm</w:t>
      </w:r>
      <w:r w:rsidRPr="00AC67D8">
        <w:rPr>
          <w:color w:val="auto"/>
          <w:sz w:val="18"/>
          <w:szCs w:val="18"/>
          <w:lang w:val="sr-Cyrl-CS"/>
        </w:rPr>
        <w:t>, осим на риболовним водама</w:t>
      </w:r>
      <w:r w:rsidR="00AC67D8">
        <w:rPr>
          <w:sz w:val="18"/>
          <w:szCs w:val="18"/>
          <w:lang w:val="sr-Cyrl-CS"/>
        </w:rPr>
        <w:t xml:space="preserve"> чија је ширина мања од 2</w:t>
      </w:r>
      <w:r w:rsidR="00AC67D8">
        <w:rPr>
          <w:sz w:val="18"/>
          <w:szCs w:val="18"/>
          <w:lang w:val="sr-Latn-CS"/>
        </w:rPr>
        <w:t>m.</w:t>
      </w:r>
    </w:p>
    <w:p w:rsidR="00EA638B" w:rsidRPr="00AC67D8" w:rsidRDefault="00EA638B" w:rsidP="00EA638B">
      <w:pPr>
        <w:pStyle w:val="Default"/>
        <w:jc w:val="both"/>
        <w:rPr>
          <w:sz w:val="18"/>
          <w:szCs w:val="18"/>
          <w:lang w:val="sr-Cyrl-CS"/>
        </w:rPr>
      </w:pPr>
      <w:proofErr w:type="spellStart"/>
      <w:r w:rsidRPr="00AC67D8">
        <w:rPr>
          <w:sz w:val="18"/>
          <w:szCs w:val="18"/>
        </w:rPr>
        <w:t>Рекреативни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риболов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свих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врста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пастрмки</w:t>
      </w:r>
      <w:proofErr w:type="spellEnd"/>
      <w:r w:rsidRPr="00AC67D8">
        <w:rPr>
          <w:sz w:val="18"/>
          <w:szCs w:val="18"/>
        </w:rPr>
        <w:t xml:space="preserve">, </w:t>
      </w:r>
      <w:proofErr w:type="spellStart"/>
      <w:r w:rsidRPr="00AC67D8">
        <w:rPr>
          <w:sz w:val="18"/>
          <w:szCs w:val="18"/>
        </w:rPr>
        <w:t>младице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i/>
          <w:sz w:val="18"/>
          <w:szCs w:val="18"/>
        </w:rPr>
        <w:t>Hucho</w:t>
      </w:r>
      <w:proofErr w:type="spellEnd"/>
      <w:r w:rsidRPr="00AC67D8">
        <w:rPr>
          <w:i/>
          <w:sz w:val="18"/>
          <w:szCs w:val="18"/>
        </w:rPr>
        <w:t xml:space="preserve"> </w:t>
      </w:r>
      <w:proofErr w:type="spellStart"/>
      <w:r w:rsidRPr="00AC67D8">
        <w:rPr>
          <w:i/>
          <w:sz w:val="18"/>
          <w:szCs w:val="18"/>
        </w:rPr>
        <w:t>hucho</w:t>
      </w:r>
      <w:proofErr w:type="spellEnd"/>
      <w:r w:rsidRPr="00AC67D8">
        <w:rPr>
          <w:sz w:val="18"/>
          <w:szCs w:val="18"/>
        </w:rPr>
        <w:t xml:space="preserve"> и </w:t>
      </w:r>
      <w:proofErr w:type="spellStart"/>
      <w:r w:rsidRPr="00AC67D8">
        <w:rPr>
          <w:sz w:val="18"/>
          <w:szCs w:val="18"/>
        </w:rPr>
        <w:t>липљана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i/>
          <w:sz w:val="18"/>
          <w:szCs w:val="18"/>
        </w:rPr>
        <w:t>Thymallus</w:t>
      </w:r>
      <w:proofErr w:type="spellEnd"/>
      <w:r w:rsidRPr="00AC67D8">
        <w:rPr>
          <w:i/>
          <w:sz w:val="18"/>
          <w:szCs w:val="18"/>
        </w:rPr>
        <w:t xml:space="preserve"> </w:t>
      </w:r>
      <w:proofErr w:type="spellStart"/>
      <w:r w:rsidRPr="00AC67D8">
        <w:rPr>
          <w:i/>
          <w:sz w:val="18"/>
          <w:szCs w:val="18"/>
        </w:rPr>
        <w:t>thymallus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обавља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се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само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вештачким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риболовним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мамцем</w:t>
      </w:r>
      <w:proofErr w:type="spellEnd"/>
      <w:r w:rsidRPr="00AC67D8">
        <w:rPr>
          <w:sz w:val="18"/>
          <w:szCs w:val="18"/>
        </w:rPr>
        <w:t xml:space="preserve">. </w:t>
      </w:r>
      <w:proofErr w:type="spellStart"/>
      <w:r w:rsidRPr="00AC67D8">
        <w:rPr>
          <w:sz w:val="18"/>
          <w:szCs w:val="18"/>
        </w:rPr>
        <w:t>Није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дозвољено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коришћење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система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са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воденом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куглом</w:t>
      </w:r>
      <w:proofErr w:type="spellEnd"/>
      <w:r w:rsidRPr="00AC67D8">
        <w:rPr>
          <w:sz w:val="18"/>
          <w:szCs w:val="18"/>
        </w:rPr>
        <w:t xml:space="preserve"> и </w:t>
      </w:r>
      <w:proofErr w:type="spellStart"/>
      <w:r w:rsidRPr="00AC67D8">
        <w:rPr>
          <w:sz w:val="18"/>
          <w:szCs w:val="18"/>
        </w:rPr>
        <w:t>тиролским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дрвцетом</w:t>
      </w:r>
      <w:proofErr w:type="spellEnd"/>
      <w:r w:rsidRPr="00AC67D8">
        <w:rPr>
          <w:sz w:val="18"/>
          <w:szCs w:val="18"/>
        </w:rPr>
        <w:t xml:space="preserve"> у </w:t>
      </w:r>
      <w:proofErr w:type="spellStart"/>
      <w:r w:rsidRPr="00AC67D8">
        <w:rPr>
          <w:sz w:val="18"/>
          <w:szCs w:val="18"/>
        </w:rPr>
        <w:t>лову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свих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врста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sz w:val="18"/>
          <w:szCs w:val="18"/>
        </w:rPr>
        <w:t>пастрмки</w:t>
      </w:r>
      <w:proofErr w:type="spellEnd"/>
      <w:r w:rsidRPr="00AC67D8">
        <w:rPr>
          <w:sz w:val="18"/>
          <w:szCs w:val="18"/>
        </w:rPr>
        <w:t xml:space="preserve">, </w:t>
      </w:r>
      <w:proofErr w:type="spellStart"/>
      <w:r w:rsidRPr="00AC67D8">
        <w:rPr>
          <w:sz w:val="18"/>
          <w:szCs w:val="18"/>
        </w:rPr>
        <w:t>младице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i/>
          <w:sz w:val="18"/>
          <w:szCs w:val="18"/>
        </w:rPr>
        <w:t>Hucho</w:t>
      </w:r>
      <w:proofErr w:type="spellEnd"/>
      <w:r w:rsidRPr="00AC67D8">
        <w:rPr>
          <w:i/>
          <w:sz w:val="18"/>
          <w:szCs w:val="18"/>
        </w:rPr>
        <w:t xml:space="preserve"> </w:t>
      </w:r>
      <w:proofErr w:type="spellStart"/>
      <w:r w:rsidRPr="00AC67D8">
        <w:rPr>
          <w:i/>
          <w:sz w:val="18"/>
          <w:szCs w:val="18"/>
        </w:rPr>
        <w:t>hucho</w:t>
      </w:r>
      <w:proofErr w:type="spellEnd"/>
      <w:r w:rsidRPr="00AC67D8">
        <w:rPr>
          <w:sz w:val="18"/>
          <w:szCs w:val="18"/>
        </w:rPr>
        <w:t xml:space="preserve"> и </w:t>
      </w:r>
      <w:proofErr w:type="spellStart"/>
      <w:r w:rsidRPr="00AC67D8">
        <w:rPr>
          <w:sz w:val="18"/>
          <w:szCs w:val="18"/>
        </w:rPr>
        <w:t>липљана</w:t>
      </w:r>
      <w:proofErr w:type="spellEnd"/>
      <w:r w:rsidRPr="00AC67D8">
        <w:rPr>
          <w:sz w:val="18"/>
          <w:szCs w:val="18"/>
        </w:rPr>
        <w:t xml:space="preserve"> </w:t>
      </w:r>
      <w:proofErr w:type="spellStart"/>
      <w:r w:rsidRPr="00AC67D8">
        <w:rPr>
          <w:i/>
          <w:sz w:val="18"/>
          <w:szCs w:val="18"/>
        </w:rPr>
        <w:t>Thymallus</w:t>
      </w:r>
      <w:proofErr w:type="spellEnd"/>
      <w:r w:rsidRPr="00AC67D8">
        <w:rPr>
          <w:i/>
          <w:sz w:val="18"/>
          <w:szCs w:val="18"/>
        </w:rPr>
        <w:t xml:space="preserve"> </w:t>
      </w:r>
      <w:proofErr w:type="spellStart"/>
      <w:r w:rsidRPr="00AC67D8">
        <w:rPr>
          <w:i/>
          <w:sz w:val="18"/>
          <w:szCs w:val="18"/>
        </w:rPr>
        <w:t>thymallus</w:t>
      </w:r>
      <w:proofErr w:type="spellEnd"/>
      <w:r w:rsidRPr="00AC67D8">
        <w:rPr>
          <w:sz w:val="18"/>
          <w:szCs w:val="18"/>
        </w:rPr>
        <w:t xml:space="preserve">. </w:t>
      </w:r>
    </w:p>
    <w:p w:rsidR="00EA638B" w:rsidRPr="00AC67D8" w:rsidRDefault="00EA638B" w:rsidP="005D28D5">
      <w:pPr>
        <w:pStyle w:val="NoSpacing"/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hd w:val="clear" w:color="auto" w:fill="FBD4B4" w:themeFill="accent6" w:themeFillTint="66"/>
        <w:jc w:val="both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  <w:proofErr w:type="spellStart"/>
      <w:r w:rsidRPr="00AC67D8">
        <w:rPr>
          <w:rFonts w:ascii="Times New Roman" w:hAnsi="Times New Roman" w:cs="Times New Roman"/>
          <w:sz w:val="18"/>
          <w:szCs w:val="18"/>
        </w:rPr>
        <w:t>Као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67D8">
        <w:rPr>
          <w:rFonts w:ascii="Times New Roman" w:hAnsi="Times New Roman" w:cs="Times New Roman"/>
          <w:sz w:val="18"/>
          <w:szCs w:val="18"/>
        </w:rPr>
        <w:t>живи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67D8">
        <w:rPr>
          <w:rFonts w:ascii="Times New Roman" w:hAnsi="Times New Roman" w:cs="Times New Roman"/>
          <w:sz w:val="18"/>
          <w:szCs w:val="18"/>
        </w:rPr>
        <w:t>мамац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67D8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67D8">
        <w:rPr>
          <w:rFonts w:ascii="Times New Roman" w:hAnsi="Times New Roman" w:cs="Times New Roman"/>
          <w:sz w:val="18"/>
          <w:szCs w:val="18"/>
        </w:rPr>
        <w:t>рекреативни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67D8">
        <w:rPr>
          <w:rFonts w:ascii="Times New Roman" w:hAnsi="Times New Roman" w:cs="Times New Roman"/>
          <w:sz w:val="18"/>
          <w:szCs w:val="18"/>
        </w:rPr>
        <w:t>риболов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67D8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67D8">
        <w:rPr>
          <w:rFonts w:ascii="Times New Roman" w:hAnsi="Times New Roman" w:cs="Times New Roman"/>
          <w:sz w:val="18"/>
          <w:szCs w:val="18"/>
        </w:rPr>
        <w:t>могу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67D8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67D8">
        <w:rPr>
          <w:rFonts w:ascii="Times New Roman" w:hAnsi="Times New Roman" w:cs="Times New Roman"/>
          <w:sz w:val="18"/>
          <w:szCs w:val="18"/>
        </w:rPr>
        <w:t>користити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67D8">
        <w:rPr>
          <w:rFonts w:ascii="Times New Roman" w:hAnsi="Times New Roman" w:cs="Times New Roman"/>
          <w:sz w:val="18"/>
          <w:szCs w:val="18"/>
        </w:rPr>
        <w:t>алохтоне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67D8">
        <w:rPr>
          <w:rFonts w:ascii="Times New Roman" w:hAnsi="Times New Roman" w:cs="Times New Roman"/>
          <w:sz w:val="18"/>
          <w:szCs w:val="18"/>
        </w:rPr>
        <w:t>врсте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C67D8">
        <w:rPr>
          <w:rFonts w:ascii="Times New Roman" w:hAnsi="Times New Roman" w:cs="Times New Roman"/>
          <w:sz w:val="18"/>
          <w:szCs w:val="18"/>
        </w:rPr>
        <w:t>риба</w:t>
      </w:r>
      <w:proofErr w:type="spellEnd"/>
      <w:r w:rsidRPr="00AC67D8">
        <w:rPr>
          <w:rFonts w:ascii="Times New Roman" w:hAnsi="Times New Roman" w:cs="Times New Roman"/>
          <w:sz w:val="18"/>
          <w:szCs w:val="18"/>
        </w:rPr>
        <w:t>.</w:t>
      </w:r>
    </w:p>
    <w:p w:rsidR="00B77031" w:rsidRDefault="00B77031" w:rsidP="00DC08D8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B77031" w:rsidRDefault="00B77031" w:rsidP="00DC08D8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val="sr-Cyrl-CS"/>
        </w:rPr>
      </w:pPr>
    </w:p>
    <w:p w:rsidR="00EA638B" w:rsidRPr="00E4121B" w:rsidRDefault="00EA638B" w:rsidP="00DC08D8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4121B">
        <w:rPr>
          <w:rFonts w:ascii="Times New Roman" w:hAnsi="Times New Roman" w:cs="Times New Roman"/>
          <w:b/>
          <w:sz w:val="20"/>
          <w:szCs w:val="20"/>
        </w:rPr>
        <w:t>НАРЕДБ</w:t>
      </w:r>
      <w:r w:rsidRPr="00E4121B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А </w:t>
      </w:r>
      <w:r w:rsidRPr="00E4121B">
        <w:rPr>
          <w:rFonts w:ascii="Times New Roman" w:hAnsi="Times New Roman" w:cs="Times New Roman"/>
          <w:b/>
          <w:sz w:val="20"/>
          <w:szCs w:val="20"/>
        </w:rPr>
        <w:t>О МЕРАМА ЗА ОЧУВАЊЕ И ЗАШТИТУ РИБЉЕГ ФОНДА</w:t>
      </w:r>
    </w:p>
    <w:p w:rsidR="00EA638B" w:rsidRPr="00506E7A" w:rsidRDefault="00EA638B" w:rsidP="00EA638B">
      <w:pPr>
        <w:pStyle w:val="Default"/>
        <w:jc w:val="both"/>
        <w:rPr>
          <w:sz w:val="18"/>
          <w:szCs w:val="18"/>
        </w:rPr>
      </w:pPr>
      <w:proofErr w:type="spellStart"/>
      <w:r w:rsidRPr="00506E7A">
        <w:rPr>
          <w:sz w:val="18"/>
          <w:szCs w:val="18"/>
        </w:rPr>
        <w:t>Забрањује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се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рекреативни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риболов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младице</w:t>
      </w:r>
      <w:proofErr w:type="spellEnd"/>
      <w:r w:rsidRPr="00506E7A">
        <w:rPr>
          <w:sz w:val="18"/>
          <w:szCs w:val="18"/>
        </w:rPr>
        <w:t xml:space="preserve">, </w:t>
      </w:r>
      <w:proofErr w:type="spellStart"/>
      <w:r w:rsidRPr="00506E7A">
        <w:rPr>
          <w:sz w:val="18"/>
          <w:szCs w:val="18"/>
        </w:rPr>
        <w:t>поточне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пастрмке</w:t>
      </w:r>
      <w:proofErr w:type="spellEnd"/>
      <w:r w:rsidRPr="00506E7A">
        <w:rPr>
          <w:sz w:val="18"/>
          <w:szCs w:val="18"/>
        </w:rPr>
        <w:t xml:space="preserve">, </w:t>
      </w:r>
      <w:proofErr w:type="spellStart"/>
      <w:r w:rsidRPr="00506E7A">
        <w:rPr>
          <w:sz w:val="18"/>
          <w:szCs w:val="18"/>
        </w:rPr>
        <w:t>македонске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пастрмке</w:t>
      </w:r>
      <w:proofErr w:type="spellEnd"/>
      <w:r w:rsidRPr="00506E7A">
        <w:rPr>
          <w:sz w:val="18"/>
          <w:szCs w:val="18"/>
        </w:rPr>
        <w:t xml:space="preserve">, </w:t>
      </w:r>
      <w:proofErr w:type="spellStart"/>
      <w:r w:rsidRPr="00506E7A">
        <w:rPr>
          <w:sz w:val="18"/>
          <w:szCs w:val="18"/>
        </w:rPr>
        <w:t>дримске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пастрмке</w:t>
      </w:r>
      <w:proofErr w:type="spellEnd"/>
      <w:r w:rsidRPr="00506E7A">
        <w:rPr>
          <w:sz w:val="18"/>
          <w:szCs w:val="18"/>
        </w:rPr>
        <w:t xml:space="preserve"> и </w:t>
      </w:r>
      <w:proofErr w:type="spellStart"/>
      <w:r w:rsidRPr="00506E7A">
        <w:rPr>
          <w:sz w:val="18"/>
          <w:szCs w:val="18"/>
        </w:rPr>
        <w:t>липљена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током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целе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године</w:t>
      </w:r>
      <w:proofErr w:type="spellEnd"/>
      <w:r w:rsidRPr="00506E7A">
        <w:rPr>
          <w:sz w:val="18"/>
          <w:szCs w:val="18"/>
        </w:rPr>
        <w:t xml:space="preserve"> у </w:t>
      </w:r>
      <w:proofErr w:type="spellStart"/>
      <w:r w:rsidRPr="00506E7A">
        <w:rPr>
          <w:sz w:val="18"/>
          <w:szCs w:val="18"/>
        </w:rPr>
        <w:t>времену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од</w:t>
      </w:r>
      <w:proofErr w:type="spellEnd"/>
      <w:r w:rsidRPr="00506E7A">
        <w:rPr>
          <w:sz w:val="18"/>
          <w:szCs w:val="18"/>
        </w:rPr>
        <w:t xml:space="preserve"> 21,00 </w:t>
      </w:r>
      <w:proofErr w:type="spellStart"/>
      <w:r w:rsidRPr="00506E7A">
        <w:rPr>
          <w:sz w:val="18"/>
          <w:szCs w:val="18"/>
        </w:rPr>
        <w:t>до</w:t>
      </w:r>
      <w:proofErr w:type="spellEnd"/>
      <w:r w:rsidRPr="00506E7A">
        <w:rPr>
          <w:sz w:val="18"/>
          <w:szCs w:val="18"/>
        </w:rPr>
        <w:t xml:space="preserve"> 3,00 </w:t>
      </w:r>
      <w:proofErr w:type="spellStart"/>
      <w:r w:rsidRPr="00506E7A">
        <w:rPr>
          <w:sz w:val="18"/>
          <w:szCs w:val="18"/>
        </w:rPr>
        <w:t>часа</w:t>
      </w:r>
      <w:proofErr w:type="spellEnd"/>
      <w:r w:rsidRPr="00506E7A">
        <w:rPr>
          <w:sz w:val="18"/>
          <w:szCs w:val="18"/>
        </w:rPr>
        <w:t xml:space="preserve"> у </w:t>
      </w:r>
      <w:proofErr w:type="spellStart"/>
      <w:r w:rsidRPr="00506E7A">
        <w:rPr>
          <w:sz w:val="18"/>
          <w:szCs w:val="18"/>
        </w:rPr>
        <w:t>периоду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летњег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рачунања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времена</w:t>
      </w:r>
      <w:proofErr w:type="spellEnd"/>
      <w:r w:rsidRPr="00506E7A">
        <w:rPr>
          <w:sz w:val="18"/>
          <w:szCs w:val="18"/>
        </w:rPr>
        <w:t xml:space="preserve">, а </w:t>
      </w:r>
      <w:proofErr w:type="spellStart"/>
      <w:r w:rsidRPr="00506E7A">
        <w:rPr>
          <w:sz w:val="18"/>
          <w:szCs w:val="18"/>
        </w:rPr>
        <w:t>од</w:t>
      </w:r>
      <w:proofErr w:type="spellEnd"/>
      <w:r w:rsidRPr="00506E7A">
        <w:rPr>
          <w:sz w:val="18"/>
          <w:szCs w:val="18"/>
        </w:rPr>
        <w:t xml:space="preserve"> 18,00 </w:t>
      </w:r>
      <w:proofErr w:type="spellStart"/>
      <w:r w:rsidRPr="00506E7A">
        <w:rPr>
          <w:sz w:val="18"/>
          <w:szCs w:val="18"/>
        </w:rPr>
        <w:t>до</w:t>
      </w:r>
      <w:proofErr w:type="spellEnd"/>
      <w:r w:rsidRPr="00506E7A">
        <w:rPr>
          <w:sz w:val="18"/>
          <w:szCs w:val="18"/>
        </w:rPr>
        <w:t xml:space="preserve"> 5,00 </w:t>
      </w:r>
      <w:proofErr w:type="spellStart"/>
      <w:r w:rsidRPr="00506E7A">
        <w:rPr>
          <w:sz w:val="18"/>
          <w:szCs w:val="18"/>
        </w:rPr>
        <w:t>часова</w:t>
      </w:r>
      <w:proofErr w:type="spellEnd"/>
      <w:r w:rsidRPr="00506E7A">
        <w:rPr>
          <w:sz w:val="18"/>
          <w:szCs w:val="18"/>
        </w:rPr>
        <w:t xml:space="preserve"> у </w:t>
      </w:r>
      <w:proofErr w:type="spellStart"/>
      <w:r w:rsidRPr="00506E7A">
        <w:rPr>
          <w:sz w:val="18"/>
          <w:szCs w:val="18"/>
        </w:rPr>
        <w:t>периоду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зимског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рачунања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времена</w:t>
      </w:r>
      <w:proofErr w:type="spellEnd"/>
      <w:r w:rsidRPr="00506E7A">
        <w:rPr>
          <w:sz w:val="18"/>
          <w:szCs w:val="18"/>
        </w:rPr>
        <w:t xml:space="preserve">. </w:t>
      </w:r>
    </w:p>
    <w:p w:rsidR="00EA638B" w:rsidRPr="00506E7A" w:rsidRDefault="00EA638B" w:rsidP="00EA638B">
      <w:pPr>
        <w:pStyle w:val="Default"/>
        <w:jc w:val="both"/>
        <w:rPr>
          <w:sz w:val="18"/>
          <w:szCs w:val="18"/>
        </w:rPr>
      </w:pPr>
      <w:proofErr w:type="spellStart"/>
      <w:r w:rsidRPr="00506E7A">
        <w:rPr>
          <w:sz w:val="18"/>
          <w:szCs w:val="18"/>
        </w:rPr>
        <w:t>Забрањује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се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рекреативни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риболов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осталих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врста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риба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током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целе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године</w:t>
      </w:r>
      <w:proofErr w:type="spellEnd"/>
      <w:r w:rsidRPr="00506E7A">
        <w:rPr>
          <w:sz w:val="18"/>
          <w:szCs w:val="18"/>
        </w:rPr>
        <w:t xml:space="preserve"> у </w:t>
      </w:r>
      <w:proofErr w:type="spellStart"/>
      <w:r w:rsidRPr="00506E7A">
        <w:rPr>
          <w:sz w:val="18"/>
          <w:szCs w:val="18"/>
        </w:rPr>
        <w:t>времену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од</w:t>
      </w:r>
      <w:proofErr w:type="spellEnd"/>
      <w:r w:rsidRPr="00506E7A">
        <w:rPr>
          <w:sz w:val="18"/>
          <w:szCs w:val="18"/>
        </w:rPr>
        <w:t xml:space="preserve"> 21,00 </w:t>
      </w:r>
      <w:proofErr w:type="spellStart"/>
      <w:r w:rsidRPr="00506E7A">
        <w:rPr>
          <w:sz w:val="18"/>
          <w:szCs w:val="18"/>
        </w:rPr>
        <w:t>до</w:t>
      </w:r>
      <w:proofErr w:type="spellEnd"/>
      <w:r w:rsidRPr="00506E7A">
        <w:rPr>
          <w:sz w:val="18"/>
          <w:szCs w:val="18"/>
        </w:rPr>
        <w:t xml:space="preserve"> 3,00 </w:t>
      </w:r>
      <w:proofErr w:type="spellStart"/>
      <w:r w:rsidRPr="00506E7A">
        <w:rPr>
          <w:sz w:val="18"/>
          <w:szCs w:val="18"/>
        </w:rPr>
        <w:t>часа</w:t>
      </w:r>
      <w:proofErr w:type="spellEnd"/>
      <w:r w:rsidRPr="00506E7A">
        <w:rPr>
          <w:sz w:val="18"/>
          <w:szCs w:val="18"/>
        </w:rPr>
        <w:t xml:space="preserve"> у </w:t>
      </w:r>
      <w:proofErr w:type="spellStart"/>
      <w:r w:rsidRPr="00506E7A">
        <w:rPr>
          <w:sz w:val="18"/>
          <w:szCs w:val="18"/>
        </w:rPr>
        <w:t>периоду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летњег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рачунања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времена</w:t>
      </w:r>
      <w:proofErr w:type="spellEnd"/>
      <w:r w:rsidRPr="00506E7A">
        <w:rPr>
          <w:sz w:val="18"/>
          <w:szCs w:val="18"/>
        </w:rPr>
        <w:t xml:space="preserve">, а </w:t>
      </w:r>
      <w:proofErr w:type="spellStart"/>
      <w:r w:rsidRPr="00506E7A">
        <w:rPr>
          <w:sz w:val="18"/>
          <w:szCs w:val="18"/>
        </w:rPr>
        <w:t>од</w:t>
      </w:r>
      <w:proofErr w:type="spellEnd"/>
      <w:r w:rsidRPr="00506E7A">
        <w:rPr>
          <w:sz w:val="18"/>
          <w:szCs w:val="18"/>
        </w:rPr>
        <w:t xml:space="preserve"> 18,00 </w:t>
      </w:r>
      <w:proofErr w:type="spellStart"/>
      <w:r w:rsidRPr="00506E7A">
        <w:rPr>
          <w:sz w:val="18"/>
          <w:szCs w:val="18"/>
        </w:rPr>
        <w:t>до</w:t>
      </w:r>
      <w:proofErr w:type="spellEnd"/>
      <w:r w:rsidRPr="00506E7A">
        <w:rPr>
          <w:sz w:val="18"/>
          <w:szCs w:val="18"/>
        </w:rPr>
        <w:t xml:space="preserve"> 5,00 </w:t>
      </w:r>
      <w:proofErr w:type="spellStart"/>
      <w:r w:rsidRPr="00506E7A">
        <w:rPr>
          <w:sz w:val="18"/>
          <w:szCs w:val="18"/>
        </w:rPr>
        <w:t>часова</w:t>
      </w:r>
      <w:proofErr w:type="spellEnd"/>
      <w:r w:rsidRPr="00506E7A">
        <w:rPr>
          <w:sz w:val="18"/>
          <w:szCs w:val="18"/>
        </w:rPr>
        <w:t xml:space="preserve"> у </w:t>
      </w:r>
      <w:proofErr w:type="spellStart"/>
      <w:r w:rsidRPr="00506E7A">
        <w:rPr>
          <w:sz w:val="18"/>
          <w:szCs w:val="18"/>
        </w:rPr>
        <w:t>периоду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зимског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рачунања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времена</w:t>
      </w:r>
      <w:proofErr w:type="spellEnd"/>
      <w:r w:rsidRPr="00506E7A">
        <w:rPr>
          <w:sz w:val="18"/>
          <w:szCs w:val="18"/>
        </w:rPr>
        <w:t xml:space="preserve">, </w:t>
      </w:r>
      <w:proofErr w:type="spellStart"/>
      <w:r w:rsidRPr="00506E7A">
        <w:rPr>
          <w:sz w:val="18"/>
          <w:szCs w:val="18"/>
        </w:rPr>
        <w:t>осим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ако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корисник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рибарског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подручја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другачије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не</w:t>
      </w:r>
      <w:proofErr w:type="spellEnd"/>
      <w:r w:rsidRPr="00506E7A">
        <w:rPr>
          <w:sz w:val="18"/>
          <w:szCs w:val="18"/>
        </w:rPr>
        <w:t xml:space="preserve"> </w:t>
      </w:r>
      <w:proofErr w:type="spellStart"/>
      <w:r w:rsidRPr="00506E7A">
        <w:rPr>
          <w:sz w:val="18"/>
          <w:szCs w:val="18"/>
        </w:rPr>
        <w:t>одреди</w:t>
      </w:r>
      <w:proofErr w:type="spellEnd"/>
      <w:r w:rsidRPr="00506E7A">
        <w:rPr>
          <w:sz w:val="18"/>
          <w:szCs w:val="18"/>
        </w:rPr>
        <w:t xml:space="preserve">. </w:t>
      </w:r>
    </w:p>
    <w:p w:rsidR="0048764F" w:rsidRPr="00506E7A" w:rsidRDefault="00EA638B" w:rsidP="00EA638B">
      <w:pPr>
        <w:pStyle w:val="NoSpacing"/>
        <w:jc w:val="both"/>
        <w:rPr>
          <w:rFonts w:ascii="Times New Roman" w:hAnsi="Times New Roman" w:cs="Times New Roman"/>
          <w:i/>
          <w:sz w:val="18"/>
          <w:szCs w:val="18"/>
          <w:lang w:val="sr-Cyrl-CS"/>
        </w:rPr>
      </w:pP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Приликом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обављања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рекреативног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привредног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риболова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дозвољен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неограничен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излов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свих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алохтоних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врста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сивог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толстолобика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белог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толстолобика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амура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обе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врсте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америчког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сомића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сунчице</w:t>
      </w:r>
      <w:proofErr w:type="spellEnd"/>
      <w:r w:rsidRPr="00506E7A">
        <w:rPr>
          <w:rFonts w:ascii="Times New Roman" w:hAnsi="Times New Roman" w:cs="Times New Roman"/>
          <w:i/>
          <w:sz w:val="18"/>
          <w:szCs w:val="18"/>
        </w:rPr>
        <w:t>,</w:t>
      </w:r>
      <w:r w:rsidR="009922F2"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амурског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чебачока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амурског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спавача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великоустог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баса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бабушке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дужичастe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пастрмкe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охридске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паст</w:t>
      </w:r>
      <w:r w:rsidR="009922F2" w:rsidRPr="00506E7A">
        <w:rPr>
          <w:rFonts w:ascii="Times New Roman" w:hAnsi="Times New Roman" w:cs="Times New Roman"/>
          <w:sz w:val="18"/>
          <w:szCs w:val="18"/>
        </w:rPr>
        <w:t>рмке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језерске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златовчица</w:t>
      </w:r>
      <w:proofErr w:type="spellEnd"/>
      <w:r w:rsidRPr="00506E7A">
        <w:rPr>
          <w:rFonts w:ascii="Times New Roman" w:hAnsi="Times New Roman" w:cs="Times New Roman"/>
          <w:i/>
          <w:sz w:val="18"/>
          <w:szCs w:val="18"/>
        </w:rPr>
        <w:t>,</w:t>
      </w:r>
      <w:r w:rsidR="009922F2"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поточне</w:t>
      </w:r>
      <w:proofErr w:type="spellEnd"/>
      <w:r w:rsidR="009922F2"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9922F2" w:rsidRPr="00506E7A">
        <w:rPr>
          <w:rFonts w:ascii="Times New Roman" w:hAnsi="Times New Roman" w:cs="Times New Roman"/>
          <w:sz w:val="18"/>
          <w:szCs w:val="18"/>
        </w:rPr>
        <w:t>златовчице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свих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врста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рода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i/>
          <w:sz w:val="18"/>
          <w:szCs w:val="18"/>
        </w:rPr>
        <w:t>Neogobius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краткокљуног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06E7A">
        <w:rPr>
          <w:rFonts w:ascii="Times New Roman" w:hAnsi="Times New Roman" w:cs="Times New Roman"/>
          <w:sz w:val="18"/>
          <w:szCs w:val="18"/>
        </w:rPr>
        <w:t>шилцета</w:t>
      </w:r>
      <w:proofErr w:type="spellEnd"/>
      <w:r w:rsidRPr="00506E7A">
        <w:rPr>
          <w:rFonts w:ascii="Times New Roman" w:hAnsi="Times New Roman" w:cs="Times New Roman"/>
          <w:sz w:val="18"/>
          <w:szCs w:val="18"/>
        </w:rPr>
        <w:t xml:space="preserve"> </w:t>
      </w:r>
      <w:r w:rsidRPr="00506E7A">
        <w:rPr>
          <w:rFonts w:ascii="Times New Roman" w:hAnsi="Times New Roman" w:cs="Times New Roman"/>
          <w:i/>
          <w:sz w:val="18"/>
          <w:szCs w:val="18"/>
        </w:rPr>
        <w:t>.</w:t>
      </w:r>
    </w:p>
    <w:p w:rsidR="00B911B4" w:rsidRPr="001702E9" w:rsidRDefault="00B911B4" w:rsidP="00006CAF">
      <w:pPr>
        <w:jc w:val="both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</w:p>
    <w:p w:rsidR="00B911B4" w:rsidRPr="001702E9" w:rsidRDefault="00B911B4" w:rsidP="00006CAF">
      <w:pPr>
        <w:jc w:val="both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</w:p>
    <w:p w:rsidR="00B911B4" w:rsidRPr="001702E9" w:rsidRDefault="00B911B4" w:rsidP="00006CAF">
      <w:pPr>
        <w:jc w:val="both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</w:p>
    <w:p w:rsidR="00B911B4" w:rsidRPr="001702E9" w:rsidRDefault="00B911B4" w:rsidP="00006CAF">
      <w:pPr>
        <w:jc w:val="both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</w:p>
    <w:p w:rsidR="00B911B4" w:rsidRPr="001702E9" w:rsidRDefault="00B911B4" w:rsidP="00B911B4">
      <w:pPr>
        <w:jc w:val="center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</w:p>
    <w:p w:rsidR="00B911B4" w:rsidRPr="001702E9" w:rsidRDefault="00B911B4" w:rsidP="00B911B4">
      <w:pPr>
        <w:jc w:val="center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</w:p>
    <w:p w:rsidR="00B911B4" w:rsidRPr="001702E9" w:rsidRDefault="00B911B4" w:rsidP="00B911B4">
      <w:pPr>
        <w:jc w:val="center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</w:p>
    <w:p w:rsidR="00B911B4" w:rsidRPr="001702E9" w:rsidRDefault="00B911B4" w:rsidP="00B911B4">
      <w:pPr>
        <w:jc w:val="center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</w:p>
    <w:p w:rsidR="00B911B4" w:rsidRPr="001702E9" w:rsidRDefault="00B911B4" w:rsidP="00B911B4">
      <w:pPr>
        <w:jc w:val="center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</w:p>
    <w:p w:rsidR="00B911B4" w:rsidRPr="001702E9" w:rsidRDefault="00B911B4" w:rsidP="00B911B4">
      <w:pPr>
        <w:jc w:val="center"/>
        <w:rPr>
          <w:rFonts w:ascii="Times New Roman" w:hAnsi="Times New Roman" w:cs="Times New Roman"/>
          <w:b/>
          <w:i/>
          <w:sz w:val="18"/>
          <w:szCs w:val="18"/>
          <w:lang w:val="sr-Latn-CS"/>
        </w:rPr>
      </w:pPr>
    </w:p>
    <w:sectPr w:rsidR="00B911B4" w:rsidRPr="001702E9" w:rsidSect="004E4B23">
      <w:pgSz w:w="15840" w:h="12240" w:orient="landscape"/>
      <w:pgMar w:top="720" w:right="720" w:bottom="720" w:left="720" w:header="709" w:footer="709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D53" w:rsidRDefault="00CE7D53" w:rsidP="004A1E74">
      <w:pPr>
        <w:spacing w:after="0" w:line="240" w:lineRule="auto"/>
      </w:pPr>
      <w:r>
        <w:separator/>
      </w:r>
    </w:p>
  </w:endnote>
  <w:endnote w:type="continuationSeparator" w:id="0">
    <w:p w:rsidR="00CE7D53" w:rsidRDefault="00CE7D53" w:rsidP="004A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D53" w:rsidRDefault="00CE7D53" w:rsidP="004A1E74">
      <w:pPr>
        <w:spacing w:after="0" w:line="240" w:lineRule="auto"/>
      </w:pPr>
      <w:r>
        <w:separator/>
      </w:r>
    </w:p>
  </w:footnote>
  <w:footnote w:type="continuationSeparator" w:id="0">
    <w:p w:rsidR="00CE7D53" w:rsidRDefault="00CE7D53" w:rsidP="004A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E08"/>
      </v:shape>
    </w:pict>
  </w:numPicBullet>
  <w:abstractNum w:abstractNumId="0">
    <w:nsid w:val="00A20043"/>
    <w:multiLevelType w:val="hybridMultilevel"/>
    <w:tmpl w:val="631CBF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54EE9"/>
    <w:multiLevelType w:val="hybridMultilevel"/>
    <w:tmpl w:val="03762DAA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B65880"/>
    <w:multiLevelType w:val="hybridMultilevel"/>
    <w:tmpl w:val="CF5C9B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FD"/>
    <w:rsid w:val="00001996"/>
    <w:rsid w:val="00006CAF"/>
    <w:rsid w:val="000122C1"/>
    <w:rsid w:val="00023B80"/>
    <w:rsid w:val="000269C3"/>
    <w:rsid w:val="00034EEB"/>
    <w:rsid w:val="00042A29"/>
    <w:rsid w:val="000431E7"/>
    <w:rsid w:val="00076C40"/>
    <w:rsid w:val="000A068B"/>
    <w:rsid w:val="000A118F"/>
    <w:rsid w:val="000A6C24"/>
    <w:rsid w:val="000A70F8"/>
    <w:rsid w:val="000B50DF"/>
    <w:rsid w:val="000B5F58"/>
    <w:rsid w:val="000B7A03"/>
    <w:rsid w:val="000D74B4"/>
    <w:rsid w:val="000E03B6"/>
    <w:rsid w:val="000F20F2"/>
    <w:rsid w:val="000F6416"/>
    <w:rsid w:val="00155968"/>
    <w:rsid w:val="001570B9"/>
    <w:rsid w:val="001702E9"/>
    <w:rsid w:val="00183EE9"/>
    <w:rsid w:val="00185AF4"/>
    <w:rsid w:val="001A011B"/>
    <w:rsid w:val="001A4674"/>
    <w:rsid w:val="001B0CD5"/>
    <w:rsid w:val="001B68B7"/>
    <w:rsid w:val="001D4A2E"/>
    <w:rsid w:val="0021241D"/>
    <w:rsid w:val="00216B53"/>
    <w:rsid w:val="00220D04"/>
    <w:rsid w:val="002248EB"/>
    <w:rsid w:val="00224DA2"/>
    <w:rsid w:val="002252CA"/>
    <w:rsid w:val="00233ADF"/>
    <w:rsid w:val="00234C65"/>
    <w:rsid w:val="00240F1D"/>
    <w:rsid w:val="00241324"/>
    <w:rsid w:val="0024587E"/>
    <w:rsid w:val="00246CC7"/>
    <w:rsid w:val="00294B9C"/>
    <w:rsid w:val="00296847"/>
    <w:rsid w:val="002A3EB2"/>
    <w:rsid w:val="002B23EB"/>
    <w:rsid w:val="002B4115"/>
    <w:rsid w:val="002D6311"/>
    <w:rsid w:val="002E2C56"/>
    <w:rsid w:val="002E6537"/>
    <w:rsid w:val="002F4CD2"/>
    <w:rsid w:val="002F797E"/>
    <w:rsid w:val="002F79E3"/>
    <w:rsid w:val="00320CE8"/>
    <w:rsid w:val="00325A18"/>
    <w:rsid w:val="003357EC"/>
    <w:rsid w:val="00376AE3"/>
    <w:rsid w:val="00386F81"/>
    <w:rsid w:val="00392D60"/>
    <w:rsid w:val="00393B08"/>
    <w:rsid w:val="003A4692"/>
    <w:rsid w:val="003E179D"/>
    <w:rsid w:val="003E1AF2"/>
    <w:rsid w:val="0040130F"/>
    <w:rsid w:val="004100E8"/>
    <w:rsid w:val="00420BB9"/>
    <w:rsid w:val="004326F7"/>
    <w:rsid w:val="004355DC"/>
    <w:rsid w:val="00442F17"/>
    <w:rsid w:val="00442FED"/>
    <w:rsid w:val="00446C9C"/>
    <w:rsid w:val="00465159"/>
    <w:rsid w:val="004668B5"/>
    <w:rsid w:val="004749F4"/>
    <w:rsid w:val="00484648"/>
    <w:rsid w:val="0048764F"/>
    <w:rsid w:val="004A1E74"/>
    <w:rsid w:val="004C63FE"/>
    <w:rsid w:val="004C77C5"/>
    <w:rsid w:val="004C7CEC"/>
    <w:rsid w:val="004E1663"/>
    <w:rsid w:val="004E1AA0"/>
    <w:rsid w:val="004E4B23"/>
    <w:rsid w:val="004F0602"/>
    <w:rsid w:val="004F2B7B"/>
    <w:rsid w:val="005060C9"/>
    <w:rsid w:val="00506E7A"/>
    <w:rsid w:val="00534270"/>
    <w:rsid w:val="005564C5"/>
    <w:rsid w:val="005621E3"/>
    <w:rsid w:val="00563039"/>
    <w:rsid w:val="00580256"/>
    <w:rsid w:val="0059243A"/>
    <w:rsid w:val="005955E7"/>
    <w:rsid w:val="005A55DE"/>
    <w:rsid w:val="005A6275"/>
    <w:rsid w:val="005C2795"/>
    <w:rsid w:val="005C320F"/>
    <w:rsid w:val="005C5A71"/>
    <w:rsid w:val="005C5CB1"/>
    <w:rsid w:val="005D03D0"/>
    <w:rsid w:val="005D28D5"/>
    <w:rsid w:val="005D322C"/>
    <w:rsid w:val="005D4209"/>
    <w:rsid w:val="005E0EA9"/>
    <w:rsid w:val="005E1D9F"/>
    <w:rsid w:val="005E3277"/>
    <w:rsid w:val="005F2E5C"/>
    <w:rsid w:val="005F59B1"/>
    <w:rsid w:val="00603A38"/>
    <w:rsid w:val="00627C48"/>
    <w:rsid w:val="0063035E"/>
    <w:rsid w:val="006515E8"/>
    <w:rsid w:val="006A1579"/>
    <w:rsid w:val="006B11F1"/>
    <w:rsid w:val="006B23C2"/>
    <w:rsid w:val="006B5C57"/>
    <w:rsid w:val="006C05A5"/>
    <w:rsid w:val="006C6D4A"/>
    <w:rsid w:val="006C7A7E"/>
    <w:rsid w:val="006F34B9"/>
    <w:rsid w:val="006F43FD"/>
    <w:rsid w:val="0070157A"/>
    <w:rsid w:val="007135A0"/>
    <w:rsid w:val="007158C1"/>
    <w:rsid w:val="00737542"/>
    <w:rsid w:val="00755B35"/>
    <w:rsid w:val="007655EB"/>
    <w:rsid w:val="00766FD0"/>
    <w:rsid w:val="0077494B"/>
    <w:rsid w:val="00775AEC"/>
    <w:rsid w:val="00782AFB"/>
    <w:rsid w:val="00792C42"/>
    <w:rsid w:val="007A165E"/>
    <w:rsid w:val="007A2377"/>
    <w:rsid w:val="007A3469"/>
    <w:rsid w:val="007A5710"/>
    <w:rsid w:val="007B65EA"/>
    <w:rsid w:val="007C5DCA"/>
    <w:rsid w:val="007D4536"/>
    <w:rsid w:val="007D46C6"/>
    <w:rsid w:val="007E1EFD"/>
    <w:rsid w:val="007E62C4"/>
    <w:rsid w:val="00811BD4"/>
    <w:rsid w:val="008233BC"/>
    <w:rsid w:val="0084490E"/>
    <w:rsid w:val="00851B7D"/>
    <w:rsid w:val="00867492"/>
    <w:rsid w:val="00867E19"/>
    <w:rsid w:val="00885B9A"/>
    <w:rsid w:val="00895D4C"/>
    <w:rsid w:val="008E4593"/>
    <w:rsid w:val="008E7B98"/>
    <w:rsid w:val="00900D96"/>
    <w:rsid w:val="00913DEB"/>
    <w:rsid w:val="00914EE8"/>
    <w:rsid w:val="00954EE6"/>
    <w:rsid w:val="00955C97"/>
    <w:rsid w:val="0096755F"/>
    <w:rsid w:val="009922F2"/>
    <w:rsid w:val="009B610F"/>
    <w:rsid w:val="009C112D"/>
    <w:rsid w:val="009C3B32"/>
    <w:rsid w:val="009D37B7"/>
    <w:rsid w:val="009E1CC5"/>
    <w:rsid w:val="009F1DC4"/>
    <w:rsid w:val="009F585B"/>
    <w:rsid w:val="00A13FE7"/>
    <w:rsid w:val="00A1498B"/>
    <w:rsid w:val="00A27C01"/>
    <w:rsid w:val="00A32781"/>
    <w:rsid w:val="00A41665"/>
    <w:rsid w:val="00A563FD"/>
    <w:rsid w:val="00A672AE"/>
    <w:rsid w:val="00A7318A"/>
    <w:rsid w:val="00AA25F5"/>
    <w:rsid w:val="00AC16D4"/>
    <w:rsid w:val="00AC67D8"/>
    <w:rsid w:val="00AD0B87"/>
    <w:rsid w:val="00AF0DBE"/>
    <w:rsid w:val="00AF5043"/>
    <w:rsid w:val="00B0249A"/>
    <w:rsid w:val="00B21FEF"/>
    <w:rsid w:val="00B25E54"/>
    <w:rsid w:val="00B6058D"/>
    <w:rsid w:val="00B66E26"/>
    <w:rsid w:val="00B74221"/>
    <w:rsid w:val="00B77031"/>
    <w:rsid w:val="00B807FE"/>
    <w:rsid w:val="00B911B4"/>
    <w:rsid w:val="00B94227"/>
    <w:rsid w:val="00BB7E17"/>
    <w:rsid w:val="00BD0BA1"/>
    <w:rsid w:val="00BE41FD"/>
    <w:rsid w:val="00BE55A1"/>
    <w:rsid w:val="00C026F0"/>
    <w:rsid w:val="00C02ACD"/>
    <w:rsid w:val="00C245A3"/>
    <w:rsid w:val="00C52E3A"/>
    <w:rsid w:val="00C706E6"/>
    <w:rsid w:val="00C81FFE"/>
    <w:rsid w:val="00C9766F"/>
    <w:rsid w:val="00CA6A77"/>
    <w:rsid w:val="00CA76CB"/>
    <w:rsid w:val="00CE122B"/>
    <w:rsid w:val="00CE7D53"/>
    <w:rsid w:val="00CF2459"/>
    <w:rsid w:val="00CF321F"/>
    <w:rsid w:val="00D00322"/>
    <w:rsid w:val="00D063A6"/>
    <w:rsid w:val="00D156FC"/>
    <w:rsid w:val="00D20348"/>
    <w:rsid w:val="00D2255C"/>
    <w:rsid w:val="00D23696"/>
    <w:rsid w:val="00D34498"/>
    <w:rsid w:val="00D4132D"/>
    <w:rsid w:val="00D424B1"/>
    <w:rsid w:val="00D53730"/>
    <w:rsid w:val="00D64C29"/>
    <w:rsid w:val="00D95426"/>
    <w:rsid w:val="00DB417F"/>
    <w:rsid w:val="00DC08D8"/>
    <w:rsid w:val="00DE48FB"/>
    <w:rsid w:val="00E0039B"/>
    <w:rsid w:val="00E22B81"/>
    <w:rsid w:val="00E3503F"/>
    <w:rsid w:val="00E4121B"/>
    <w:rsid w:val="00E44D82"/>
    <w:rsid w:val="00E458D0"/>
    <w:rsid w:val="00E66AF5"/>
    <w:rsid w:val="00E7591F"/>
    <w:rsid w:val="00E76E23"/>
    <w:rsid w:val="00E87F17"/>
    <w:rsid w:val="00E94D98"/>
    <w:rsid w:val="00EA219F"/>
    <w:rsid w:val="00EA2EB6"/>
    <w:rsid w:val="00EA4E7B"/>
    <w:rsid w:val="00EA638B"/>
    <w:rsid w:val="00EB462A"/>
    <w:rsid w:val="00EB4BD2"/>
    <w:rsid w:val="00EB7433"/>
    <w:rsid w:val="00EB7F63"/>
    <w:rsid w:val="00EC3041"/>
    <w:rsid w:val="00EC5A34"/>
    <w:rsid w:val="00EE67BC"/>
    <w:rsid w:val="00F257E8"/>
    <w:rsid w:val="00F278ED"/>
    <w:rsid w:val="00F36F8E"/>
    <w:rsid w:val="00F41922"/>
    <w:rsid w:val="00F45A1D"/>
    <w:rsid w:val="00F6522D"/>
    <w:rsid w:val="00F70988"/>
    <w:rsid w:val="00F71A77"/>
    <w:rsid w:val="00F73108"/>
    <w:rsid w:val="00F80EDB"/>
    <w:rsid w:val="00F874E3"/>
    <w:rsid w:val="00F87A06"/>
    <w:rsid w:val="00FA1A6E"/>
    <w:rsid w:val="00FC468E"/>
    <w:rsid w:val="00FD0E30"/>
    <w:rsid w:val="00FD1C6F"/>
    <w:rsid w:val="00FD40C9"/>
    <w:rsid w:val="00FF329C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4A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1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5A18"/>
    <w:pPr>
      <w:spacing w:after="0" w:line="240" w:lineRule="auto"/>
    </w:pPr>
  </w:style>
  <w:style w:type="paragraph" w:customStyle="1" w:styleId="Default">
    <w:name w:val="Default"/>
    <w:rsid w:val="00006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1E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E74"/>
  </w:style>
  <w:style w:type="paragraph" w:styleId="Footer">
    <w:name w:val="footer"/>
    <w:basedOn w:val="Normal"/>
    <w:link w:val="FooterChar"/>
    <w:uiPriority w:val="99"/>
    <w:semiHidden/>
    <w:unhideWhenUsed/>
    <w:rsid w:val="004A1E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E74"/>
  </w:style>
  <w:style w:type="paragraph" w:styleId="ListParagraph">
    <w:name w:val="List Paragraph"/>
    <w:basedOn w:val="Normal"/>
    <w:uiPriority w:val="34"/>
    <w:qFormat/>
    <w:rsid w:val="00EA2EB6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0A11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F34B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6">
    <w:name w:val="Medium Grid 1 Accent 6"/>
    <w:basedOn w:val="TableNormal"/>
    <w:uiPriority w:val="67"/>
    <w:rsid w:val="006F34B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11B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25A18"/>
    <w:pPr>
      <w:spacing w:after="0" w:line="240" w:lineRule="auto"/>
    </w:pPr>
  </w:style>
  <w:style w:type="paragraph" w:customStyle="1" w:styleId="Default">
    <w:name w:val="Default"/>
    <w:rsid w:val="00006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A1E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E74"/>
  </w:style>
  <w:style w:type="paragraph" w:styleId="Footer">
    <w:name w:val="footer"/>
    <w:basedOn w:val="Normal"/>
    <w:link w:val="FooterChar"/>
    <w:uiPriority w:val="99"/>
    <w:semiHidden/>
    <w:unhideWhenUsed/>
    <w:rsid w:val="004A1E7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1E74"/>
  </w:style>
  <w:style w:type="paragraph" w:styleId="ListParagraph">
    <w:name w:val="List Paragraph"/>
    <w:basedOn w:val="Normal"/>
    <w:uiPriority w:val="34"/>
    <w:qFormat/>
    <w:rsid w:val="00EA2EB6"/>
    <w:pPr>
      <w:ind w:left="720"/>
      <w:contextualSpacing/>
    </w:pPr>
  </w:style>
  <w:style w:type="table" w:styleId="MediumGrid1-Accent1">
    <w:name w:val="Medium Grid 1 Accent 1"/>
    <w:basedOn w:val="TableNormal"/>
    <w:uiPriority w:val="67"/>
    <w:rsid w:val="000A118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6F34B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6">
    <w:name w:val="Medium Grid 1 Accent 6"/>
    <w:basedOn w:val="TableNormal"/>
    <w:uiPriority w:val="67"/>
    <w:rsid w:val="006F34B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barstvo@srbijasume.r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A07EF-7FAA-4274-84FF-645A82EF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1433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Novakovic</dc:creator>
  <cp:lastModifiedBy>Alan Koljukaj</cp:lastModifiedBy>
  <cp:revision>4</cp:revision>
  <cp:lastPrinted>2018-01-31T08:25:00Z</cp:lastPrinted>
  <dcterms:created xsi:type="dcterms:W3CDTF">2019-04-05T10:02:00Z</dcterms:created>
  <dcterms:modified xsi:type="dcterms:W3CDTF">2019-04-05T10:15:00Z</dcterms:modified>
</cp:coreProperties>
</file>